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关于ITS自然人税收管理系统扣缴客户端</w:t>
      </w:r>
    </w:p>
    <w:p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黑体" w:hAnsi="黑体" w:eastAsia="黑体"/>
          <w:b/>
          <w:sz w:val="32"/>
          <w:szCs w:val="32"/>
        </w:rPr>
        <w:t>（</w:t>
      </w:r>
      <w:r>
        <w:rPr>
          <w:rFonts w:ascii="宋体" w:hAnsi="宋体" w:eastAsia="宋体" w:cs="宋体"/>
          <w:kern w:val="0"/>
          <w:sz w:val="28"/>
          <w:szCs w:val="28"/>
        </w:rPr>
        <w:t>V3.1.0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35</w:t>
      </w:r>
      <w:r>
        <w:rPr>
          <w:rFonts w:hint="eastAsia" w:ascii="黑体" w:hAnsi="黑体" w:eastAsia="黑体"/>
          <w:b/>
          <w:sz w:val="32"/>
          <w:szCs w:val="32"/>
        </w:rPr>
        <w:t>）版本安装升级重要提示</w:t>
      </w:r>
    </w:p>
    <w:p>
      <w:pPr>
        <w:jc w:val="lef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1、未曾安装过自然人税收管理系统扣缴客户端（以下简称“客户端”）的扣缴义务人，请下载</w:t>
      </w:r>
      <w:r>
        <w:rPr>
          <w:rFonts w:hint="eastAsia" w:ascii="黑体" w:hAnsi="黑体" w:eastAsia="黑体"/>
          <w:b/>
          <w:sz w:val="28"/>
          <w:szCs w:val="28"/>
        </w:rPr>
        <w:t>《ITS自然人税收管理系统扣缴客户端-四川.exe》</w:t>
      </w:r>
      <w:r>
        <w:rPr>
          <w:rFonts w:hint="eastAsia" w:ascii="仿宋_GB2312" w:eastAsia="仿宋_GB2312"/>
          <w:sz w:val="28"/>
          <w:szCs w:val="28"/>
        </w:rPr>
        <w:t>安装包后，选择有互联网网络的电脑进行安装，并参考《</w:t>
      </w:r>
      <w:r>
        <w:rPr>
          <w:rFonts w:hint="eastAsia" w:ascii="黑体" w:hAnsi="黑体" w:eastAsia="黑体"/>
          <w:b/>
          <w:sz w:val="28"/>
          <w:szCs w:val="28"/>
        </w:rPr>
        <w:t>ITS扣缴客户端用户操作手册》</w:t>
      </w:r>
      <w:r>
        <w:rPr>
          <w:rFonts w:hint="eastAsia" w:ascii="仿宋_GB2312" w:eastAsia="仿宋_GB2312"/>
          <w:sz w:val="28"/>
          <w:szCs w:val="28"/>
        </w:rPr>
        <w:t>进行使用。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2、已安装客户端的扣缴义务人，有互联网网络的可直接在线升级至最新版本。无网络的，需下载</w:t>
      </w:r>
      <w:r>
        <w:rPr>
          <w:rFonts w:hint="eastAsia" w:ascii="黑体" w:hAnsi="黑体" w:eastAsia="黑体"/>
          <w:b/>
          <w:sz w:val="28"/>
          <w:szCs w:val="28"/>
        </w:rPr>
        <w:t>《ITS自然人税收管理系统扣缴客户端-四川.exe》</w:t>
      </w:r>
      <w:r>
        <w:rPr>
          <w:rFonts w:hint="eastAsia" w:ascii="仿宋_GB2312" w:eastAsia="仿宋_GB2312"/>
          <w:sz w:val="28"/>
          <w:szCs w:val="28"/>
        </w:rPr>
        <w:t>安装包后，选择有互联网网络的电脑进行安装，并参考</w:t>
      </w:r>
      <w:r>
        <w:rPr>
          <w:rFonts w:hint="eastAsia" w:ascii="黑体" w:hAnsi="黑体" w:eastAsia="黑体"/>
          <w:b/>
          <w:sz w:val="28"/>
          <w:szCs w:val="28"/>
        </w:rPr>
        <w:t>《ITS扣缴客户端用户操作手册》</w:t>
      </w:r>
      <w:r>
        <w:rPr>
          <w:rFonts w:hint="eastAsia" w:ascii="仿宋_GB2312" w:eastAsia="仿宋_GB2312"/>
          <w:sz w:val="28"/>
          <w:szCs w:val="28"/>
        </w:rPr>
        <w:t>进行使用。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3、关于客户端升级说明及数据迁移请参见</w:t>
      </w:r>
      <w:r>
        <w:rPr>
          <w:rFonts w:hint="eastAsia" w:ascii="黑体" w:hAnsi="黑体" w:eastAsia="黑体"/>
          <w:b/>
          <w:sz w:val="28"/>
          <w:szCs w:val="28"/>
        </w:rPr>
        <w:t>《自然人税收管理系统扣缴客户端V3.1.0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35</w:t>
      </w:r>
      <w:r>
        <w:rPr>
          <w:rFonts w:hint="eastAsia" w:ascii="黑体" w:hAnsi="黑体" w:eastAsia="黑体"/>
          <w:b/>
          <w:sz w:val="28"/>
          <w:szCs w:val="28"/>
        </w:rPr>
        <w:t>升级说明》、《新税制客户端升级和数据迁移说明》。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备注：新税制客户端只允许网络申报，请务必保障使用客户端的电脑保持互联网网络通畅。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0008"/>
    <w:rsid w:val="001B779C"/>
    <w:rsid w:val="002A7CD5"/>
    <w:rsid w:val="00364BEC"/>
    <w:rsid w:val="003C1827"/>
    <w:rsid w:val="00590008"/>
    <w:rsid w:val="00675378"/>
    <w:rsid w:val="00726ABF"/>
    <w:rsid w:val="007F31F3"/>
    <w:rsid w:val="0082442D"/>
    <w:rsid w:val="008A58BE"/>
    <w:rsid w:val="008C127D"/>
    <w:rsid w:val="008D633A"/>
    <w:rsid w:val="00CD103B"/>
    <w:rsid w:val="00D91D7A"/>
    <w:rsid w:val="00DC4448"/>
    <w:rsid w:val="00EF161B"/>
    <w:rsid w:val="00FA2225"/>
    <w:rsid w:val="0528780A"/>
    <w:rsid w:val="3C01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75</Words>
  <Characters>432</Characters>
  <Lines>3</Lines>
  <Paragraphs>1</Paragraphs>
  <TotalTime>2</TotalTime>
  <ScaleCrop>false</ScaleCrop>
  <LinksUpToDate>false</LinksUpToDate>
  <CharactersWithSpaces>506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2019-01-02T04:23:00Z</dcterms:created>
  <dc:creator>lenovo</dc:creator>
  <cp:lastModifiedBy>钟</cp:lastModifiedBy>
  <dcterms:modified xsi:type="dcterms:W3CDTF">2019-03-18T04:31:46Z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