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F5" w:rsidRDefault="007B0752" w:rsidP="009676C5">
      <w:pPr>
        <w:pStyle w:val="a5"/>
        <w:spacing w:line="360" w:lineRule="auto"/>
        <w:ind w:leftChars="-200" w:left="-420" w:firstLineChars="0" w:firstLine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新税制客户端升级及数据迁移说明</w:t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自然人扣缴客户端在线升级至</w:t>
      </w:r>
      <w:r>
        <w:rPr>
          <w:rFonts w:hint="eastAsia"/>
        </w:rPr>
        <w:t>V</w:t>
      </w:r>
      <w:r w:rsidR="00F27E11">
        <w:rPr>
          <w:rFonts w:hint="eastAsia"/>
        </w:rPr>
        <w:t>3.1.007</w:t>
      </w:r>
      <w:r>
        <w:rPr>
          <w:rFonts w:hint="eastAsia"/>
        </w:rPr>
        <w:t>后，弹出以下通知说明，点击下载升级，系统自动下载并完成安装</w:t>
      </w:r>
      <w:r>
        <w:t>。</w:t>
      </w:r>
    </w:p>
    <w:p w:rsidR="009B5BF5" w:rsidRDefault="007B0752" w:rsidP="009676C5">
      <w:pPr>
        <w:pStyle w:val="a5"/>
        <w:spacing w:line="360" w:lineRule="auto"/>
        <w:ind w:leftChars="-200" w:left="-420" w:firstLineChars="0" w:firstLine="0"/>
        <w:jc w:val="center"/>
      </w:pP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114300" distR="114300">
            <wp:extent cx="3939540" cy="222821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2228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 w:rsidP="009676C5">
      <w:pPr>
        <w:pStyle w:val="a5"/>
        <w:spacing w:line="360" w:lineRule="auto"/>
        <w:ind w:leftChars="-200" w:left="-420" w:firstLineChars="0" w:firstLine="0"/>
        <w:jc w:val="center"/>
      </w:pP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114300" distR="114300">
            <wp:extent cx="3970655" cy="2240915"/>
            <wp:effectExtent l="0" t="0" r="10795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0655" cy="224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下载安装完成后</w:t>
      </w:r>
      <w:r>
        <w:t>，弹出以下提示窗口</w:t>
      </w:r>
      <w:r>
        <w:rPr>
          <w:rFonts w:hint="eastAsia"/>
        </w:rPr>
        <w:t>：</w:t>
      </w:r>
    </w:p>
    <w:p w:rsidR="009B5BF5" w:rsidRDefault="007B0752">
      <w:pPr>
        <w:pStyle w:val="a5"/>
        <w:jc w:val="center"/>
      </w:pPr>
      <w:r>
        <w:rPr>
          <w:noProof/>
        </w:rPr>
        <w:drawing>
          <wp:inline distT="0" distB="0" distL="114300" distR="114300">
            <wp:extent cx="4062730" cy="2216785"/>
            <wp:effectExtent l="0" t="0" r="13970" b="1206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730" cy="2216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ind w:left="420" w:firstLineChars="0" w:firstLine="0"/>
      </w:pPr>
      <w:r>
        <w:t>点击</w:t>
      </w:r>
      <w:r>
        <w:t>“</w:t>
      </w:r>
      <w:r>
        <w:rPr>
          <w:rFonts w:hint="eastAsia"/>
        </w:rPr>
        <w:t>马</w:t>
      </w:r>
      <w:r>
        <w:t>上迁移</w:t>
      </w:r>
      <w:r>
        <w:t>”</w:t>
      </w:r>
      <w:r>
        <w:rPr>
          <w:rFonts w:hint="eastAsia"/>
        </w:rPr>
        <w:t>则</w:t>
      </w:r>
      <w:r>
        <w:t>进行</w:t>
      </w:r>
      <w:r>
        <w:rPr>
          <w:rFonts w:hint="eastAsia"/>
        </w:rPr>
        <w:t>下</w:t>
      </w:r>
      <w:r>
        <w:t>一步。</w:t>
      </w:r>
    </w:p>
    <w:p w:rsidR="009B5BF5" w:rsidRDefault="009B5BF5" w:rsidP="009676C5">
      <w:pPr>
        <w:pStyle w:val="a5"/>
        <w:spacing w:line="360" w:lineRule="auto"/>
        <w:ind w:leftChars="-200" w:left="-420" w:firstLineChars="0" w:firstLine="0"/>
      </w:pPr>
    </w:p>
    <w:p w:rsidR="009B5BF5" w:rsidRDefault="009B5BF5">
      <w:pPr>
        <w:pStyle w:val="a5"/>
        <w:ind w:left="420" w:firstLineChars="0" w:firstLine="0"/>
      </w:pP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迁移</w:t>
      </w:r>
      <w:r>
        <w:t>过程中显示进度条</w:t>
      </w:r>
    </w:p>
    <w:p w:rsidR="009B5BF5" w:rsidRDefault="007B0752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迁移</w:t>
      </w:r>
      <w:r>
        <w:t>后的人员，</w:t>
      </w:r>
      <w:r>
        <w:rPr>
          <w:rFonts w:hint="eastAsia"/>
        </w:rPr>
        <w:t>状</w:t>
      </w:r>
      <w:r>
        <w:t>态为</w:t>
      </w:r>
      <w:r>
        <w:t>“</w:t>
      </w:r>
      <w:r>
        <w:rPr>
          <w:rFonts w:hint="eastAsia"/>
        </w:rPr>
        <w:t>待</w:t>
      </w:r>
      <w:r>
        <w:t>报送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身</w:t>
      </w:r>
      <w:r>
        <w:t>份状态</w:t>
      </w:r>
      <w:r>
        <w:t>”</w:t>
      </w:r>
      <w:r>
        <w:rPr>
          <w:rFonts w:hint="eastAsia"/>
        </w:rPr>
        <w:t>为</w:t>
      </w:r>
      <w:r>
        <w:t>“</w:t>
      </w:r>
      <w:r>
        <w:rPr>
          <w:rFonts w:hint="eastAsia"/>
        </w:rPr>
        <w:t>待</w:t>
      </w:r>
      <w:r>
        <w:t>验证</w:t>
      </w:r>
      <w:r>
        <w:t>”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日后进行重新报送；</w:t>
      </w:r>
    </w:p>
    <w:p w:rsidR="009B5BF5" w:rsidRDefault="007B0752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如果</w:t>
      </w:r>
      <w:r>
        <w:t>地址信</w:t>
      </w:r>
      <w:r>
        <w:rPr>
          <w:rFonts w:hint="eastAsia"/>
        </w:rPr>
        <w:t>息</w:t>
      </w:r>
      <w:r>
        <w:t>中，</w:t>
      </w:r>
      <w:r>
        <w:rPr>
          <w:rFonts w:hint="eastAsia"/>
        </w:rPr>
        <w:t>省</w:t>
      </w:r>
      <w:r>
        <w:t>、市、区县、详细地址有一个</w:t>
      </w:r>
      <w:r>
        <w:rPr>
          <w:rFonts w:hint="eastAsia"/>
        </w:rPr>
        <w:t>为</w:t>
      </w:r>
      <w:r>
        <w:t>空的，则四</w:t>
      </w:r>
      <w:r>
        <w:rPr>
          <w:rFonts w:hint="eastAsia"/>
        </w:rPr>
        <w:t>项</w:t>
      </w:r>
      <w:r>
        <w:t>都不迁移</w:t>
      </w:r>
      <w:r>
        <w:rPr>
          <w:rFonts w:hint="eastAsia"/>
        </w:rPr>
        <w:t>；</w:t>
      </w:r>
    </w:p>
    <w:p w:rsidR="009B5BF5" w:rsidRDefault="007B0752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人员信息迁移不再迁移士兵证、军官证、武警警官证；</w:t>
      </w:r>
    </w:p>
    <w:p w:rsidR="009B5BF5" w:rsidRDefault="007B0752">
      <w:pPr>
        <w:pStyle w:val="a5"/>
        <w:spacing w:line="360" w:lineRule="auto"/>
        <w:ind w:left="420" w:firstLineChars="0" w:firstLine="0"/>
        <w:jc w:val="center"/>
      </w:pPr>
      <w:r>
        <w:rPr>
          <w:noProof/>
        </w:rPr>
        <w:drawing>
          <wp:inline distT="0" distB="0" distL="0" distR="0">
            <wp:extent cx="3761740" cy="13138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905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迁移完</w:t>
      </w:r>
      <w:r>
        <w:t>成</w:t>
      </w:r>
      <w:r>
        <w:rPr>
          <w:rFonts w:hint="eastAsia"/>
        </w:rPr>
        <w:t>弹出</w:t>
      </w:r>
      <w:r>
        <w:t>迁移</w:t>
      </w:r>
      <w:r>
        <w:rPr>
          <w:rFonts w:hint="eastAsia"/>
        </w:rPr>
        <w:t>结</w:t>
      </w:r>
      <w:r>
        <w:t>果</w:t>
      </w:r>
      <w:r>
        <w:rPr>
          <w:rFonts w:hint="eastAsia"/>
        </w:rPr>
        <w:t>，</w:t>
      </w:r>
      <w:r>
        <w:t>点</w:t>
      </w:r>
      <w:r>
        <w:rPr>
          <w:rFonts w:hint="eastAsia"/>
        </w:rPr>
        <w:t>击</w:t>
      </w:r>
      <w:bookmarkStart w:id="0" w:name="_GoBack"/>
      <w:bookmarkEnd w:id="0"/>
      <w:r>
        <w:t>确定后，</w:t>
      </w:r>
      <w:r>
        <w:rPr>
          <w:rFonts w:hint="eastAsia"/>
        </w:rPr>
        <w:t>进</w:t>
      </w:r>
      <w:r>
        <w:t>入新税制环境。</w:t>
      </w:r>
    </w:p>
    <w:p w:rsidR="009B5BF5" w:rsidRDefault="007B0752">
      <w:pPr>
        <w:pStyle w:val="a5"/>
        <w:spacing w:line="360" w:lineRule="auto"/>
        <w:ind w:left="420" w:firstLineChars="0" w:firstLine="0"/>
        <w:jc w:val="center"/>
      </w:pPr>
      <w:r>
        <w:rPr>
          <w:noProof/>
        </w:rPr>
        <w:drawing>
          <wp:inline distT="0" distB="0" distL="114300" distR="114300">
            <wp:extent cx="3637280" cy="1325880"/>
            <wp:effectExtent l="0" t="0" r="1270" b="762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728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新</w:t>
      </w:r>
      <w:r>
        <w:t>税</w:t>
      </w:r>
      <w:r>
        <w:rPr>
          <w:rFonts w:hint="eastAsia"/>
        </w:rPr>
        <w:t>制</w:t>
      </w:r>
      <w:r>
        <w:t>环境</w:t>
      </w:r>
    </w:p>
    <w:p w:rsidR="009B5BF5" w:rsidRDefault="007B0752">
      <w:pPr>
        <w:pStyle w:val="a5"/>
        <w:spacing w:line="360" w:lineRule="auto"/>
        <w:ind w:left="420" w:firstLineChars="0" w:firstLine="0"/>
        <w:jc w:val="center"/>
      </w:pPr>
      <w:r>
        <w:rPr>
          <w:noProof/>
        </w:rPr>
        <w:drawing>
          <wp:inline distT="0" distB="0" distL="114300" distR="114300">
            <wp:extent cx="4112895" cy="872490"/>
            <wp:effectExtent l="0" t="0" r="1905" b="381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2895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spacing w:line="360" w:lineRule="auto"/>
        <w:ind w:left="420" w:firstLineChars="0" w:firstLine="0"/>
      </w:pPr>
      <w:r>
        <w:rPr>
          <w:rFonts w:hint="eastAsia"/>
        </w:rPr>
        <w:t>在</w:t>
      </w:r>
      <w:r>
        <w:t>新</w:t>
      </w:r>
      <w:r>
        <w:rPr>
          <w:rFonts w:hint="eastAsia"/>
        </w:rPr>
        <w:t>、</w:t>
      </w:r>
      <w:r>
        <w:t>旧税</w:t>
      </w:r>
      <w:r>
        <w:rPr>
          <w:rFonts w:hint="eastAsia"/>
        </w:rPr>
        <w:t>制</w:t>
      </w:r>
      <w:r>
        <w:t>环境下，</w:t>
      </w:r>
      <w:r>
        <w:rPr>
          <w:rFonts w:hint="eastAsia"/>
        </w:rPr>
        <w:t>点击“版面切</w:t>
      </w:r>
      <w:r>
        <w:t>换</w:t>
      </w:r>
      <w:r>
        <w:rPr>
          <w:rFonts w:hint="eastAsia"/>
        </w:rPr>
        <w:t>”按</w:t>
      </w:r>
      <w:r>
        <w:t>钮进行切换</w:t>
      </w:r>
      <w:r>
        <w:rPr>
          <w:rFonts w:hint="eastAsia"/>
        </w:rPr>
        <w:t>。</w:t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升级后进入自然人税收管理系统客户端，</w:t>
      </w:r>
      <w:r>
        <w:t>如下</w:t>
      </w:r>
      <w:r>
        <w:rPr>
          <w:rFonts w:hint="eastAsia"/>
        </w:rPr>
        <w:t>：</w:t>
      </w:r>
    </w:p>
    <w:p w:rsidR="009B5BF5" w:rsidRDefault="007B0752">
      <w:pPr>
        <w:pStyle w:val="a5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3055620" cy="1995170"/>
            <wp:effectExtent l="0" t="0" r="11430" b="508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995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B5BF5" w:rsidRDefault="007B0752">
      <w:pPr>
        <w:pStyle w:val="a5"/>
        <w:spacing w:line="360" w:lineRule="auto"/>
        <w:ind w:left="420" w:firstLineChars="0" w:firstLine="0"/>
      </w:pPr>
      <w:r>
        <w:rPr>
          <w:rFonts w:hint="eastAsia"/>
        </w:rPr>
        <w:lastRenderedPageBreak/>
        <w:t>点击</w:t>
      </w:r>
      <w:r>
        <w:t>“2018”</w:t>
      </w:r>
      <w:r>
        <w:rPr>
          <w:rFonts w:hint="eastAsia"/>
        </w:rPr>
        <w:t>进</w:t>
      </w:r>
      <w:r>
        <w:t>入</w:t>
      </w:r>
      <w:r>
        <w:rPr>
          <w:rFonts w:hint="eastAsia"/>
        </w:rPr>
        <w:t>旧</w:t>
      </w:r>
      <w:r>
        <w:t>的扣缴申报系统</w:t>
      </w:r>
      <w:r>
        <w:rPr>
          <w:rFonts w:hint="eastAsia"/>
        </w:rPr>
        <w:t>；</w:t>
      </w:r>
      <w:r>
        <w:t>点击</w:t>
      </w:r>
      <w:r>
        <w:t>“2019”</w:t>
      </w:r>
      <w:r>
        <w:rPr>
          <w:rFonts w:hint="eastAsia"/>
        </w:rPr>
        <w:t>则进入新税制客户端</w:t>
      </w:r>
      <w:r>
        <w:t>。</w:t>
      </w:r>
    </w:p>
    <w:p w:rsidR="009B5BF5" w:rsidRDefault="007B0752">
      <w:pPr>
        <w:pStyle w:val="a5"/>
        <w:numPr>
          <w:ilvl w:val="0"/>
          <w:numId w:val="1"/>
        </w:numPr>
        <w:spacing w:line="360" w:lineRule="auto"/>
        <w:ind w:hangingChars="200"/>
      </w:pPr>
      <w:r>
        <w:rPr>
          <w:rFonts w:hint="eastAsia"/>
        </w:rPr>
        <w:t>新版客户端说明</w:t>
      </w:r>
    </w:p>
    <w:p w:rsidR="009B5BF5" w:rsidRDefault="007B0752">
      <w:pPr>
        <w:pStyle w:val="a5"/>
        <w:spacing w:line="360" w:lineRule="auto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4062095" cy="2041525"/>
            <wp:effectExtent l="0" t="0" r="14605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095" cy="204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9B5BF5" w:rsidSect="009B5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577" w:rsidRDefault="00825577" w:rsidP="009676C5">
      <w:r>
        <w:separator/>
      </w:r>
    </w:p>
  </w:endnote>
  <w:endnote w:type="continuationSeparator" w:id="0">
    <w:p w:rsidR="00825577" w:rsidRDefault="00825577" w:rsidP="00967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577" w:rsidRDefault="00825577" w:rsidP="009676C5">
      <w:r>
        <w:separator/>
      </w:r>
    </w:p>
  </w:footnote>
  <w:footnote w:type="continuationSeparator" w:id="0">
    <w:p w:rsidR="00825577" w:rsidRDefault="00825577" w:rsidP="00967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5E2"/>
    <w:multiLevelType w:val="multilevel"/>
    <w:tmpl w:val="1C1A55E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986BE9"/>
    <w:multiLevelType w:val="multilevel"/>
    <w:tmpl w:val="34986BE9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C8F"/>
    <w:rsid w:val="001355E1"/>
    <w:rsid w:val="00240BDC"/>
    <w:rsid w:val="002B73CC"/>
    <w:rsid w:val="002D7438"/>
    <w:rsid w:val="00332AE9"/>
    <w:rsid w:val="00495AF7"/>
    <w:rsid w:val="00522378"/>
    <w:rsid w:val="00577C8F"/>
    <w:rsid w:val="005C0F79"/>
    <w:rsid w:val="00602102"/>
    <w:rsid w:val="006F5BEE"/>
    <w:rsid w:val="00727524"/>
    <w:rsid w:val="007B0325"/>
    <w:rsid w:val="007B0752"/>
    <w:rsid w:val="00824CFB"/>
    <w:rsid w:val="00825577"/>
    <w:rsid w:val="00864F6B"/>
    <w:rsid w:val="00936821"/>
    <w:rsid w:val="009676C5"/>
    <w:rsid w:val="009B5BF5"/>
    <w:rsid w:val="00A0368B"/>
    <w:rsid w:val="00A36757"/>
    <w:rsid w:val="00AD3907"/>
    <w:rsid w:val="00B63E8A"/>
    <w:rsid w:val="00B8595F"/>
    <w:rsid w:val="00C74C9F"/>
    <w:rsid w:val="00CF0A98"/>
    <w:rsid w:val="00D05513"/>
    <w:rsid w:val="00D54E2E"/>
    <w:rsid w:val="00D60DB1"/>
    <w:rsid w:val="00E87F0E"/>
    <w:rsid w:val="00EF680C"/>
    <w:rsid w:val="00EF7E68"/>
    <w:rsid w:val="00F27E11"/>
    <w:rsid w:val="00FB30C6"/>
    <w:rsid w:val="083F3285"/>
    <w:rsid w:val="101F7008"/>
    <w:rsid w:val="128E4C57"/>
    <w:rsid w:val="15D9057C"/>
    <w:rsid w:val="24A71F46"/>
    <w:rsid w:val="24D875AC"/>
    <w:rsid w:val="316D4C00"/>
    <w:rsid w:val="3949558F"/>
    <w:rsid w:val="3BD05982"/>
    <w:rsid w:val="46FB6656"/>
    <w:rsid w:val="51165F57"/>
    <w:rsid w:val="596F2C98"/>
    <w:rsid w:val="75FC5C3C"/>
    <w:rsid w:val="76F2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F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5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5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9B5BF5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9B5BF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5BF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676C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76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</Words>
  <Characters>316</Characters>
  <Application>Microsoft Office Word</Application>
  <DocSecurity>0</DocSecurity>
  <Lines>2</Lines>
  <Paragraphs>1</Paragraphs>
  <ScaleCrop>false</ScaleCrop>
  <Company>Servyou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meix</dc:creator>
  <cp:lastModifiedBy>Administrator</cp:lastModifiedBy>
  <cp:revision>2</cp:revision>
  <dcterms:created xsi:type="dcterms:W3CDTF">2019-01-02T04:24:00Z</dcterms:created>
  <dcterms:modified xsi:type="dcterms:W3CDTF">2019-01-02T04:24:00Z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