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632" w:type="dxa"/>
        <w:tblInd w:w="-1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89C2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1"/>
        <w:gridCol w:w="4094"/>
        <w:gridCol w:w="24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89C2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5" w:hRule="atLeast"/>
        </w:trPr>
        <w:tc>
          <w:tcPr>
            <w:tcW w:w="4111" w:type="dxa"/>
            <w:shd w:val="clear" w:color="auto" w:fill="89C2D1"/>
          </w:tcPr>
          <w:p>
            <w:pPr>
              <w:jc w:val="center"/>
              <w:rPr>
                <w:rFonts w:hint="eastAsia" w:ascii="微软雅黑" w:hAnsi="微软雅黑" w:eastAsia="微软雅黑"/>
                <w:b/>
                <w:color w:val="FFFFFF" w:themeColor="background1"/>
                <w:sz w:val="84"/>
                <w:szCs w:val="84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84"/>
                <w:szCs w:val="84"/>
                <w:lang w:eastAsia="zh-CN"/>
                <w14:textFill>
                  <w14:solidFill>
                    <w14:schemeClr w14:val="bg1"/>
                  </w14:solidFill>
                </w14:textFill>
              </w:rPr>
              <w:t>个人简历</w:t>
            </w:r>
          </w:p>
          <w:p>
            <w:pPr>
              <w:jc w:val="center"/>
              <w:rPr>
                <w:rFonts w:ascii="微软雅黑" w:hAnsi="微软雅黑" w:eastAsia="微软雅黑"/>
                <w:b/>
              </w:rPr>
            </w:pPr>
            <w:r>
              <w:rPr>
                <w:rFonts w:ascii="微软雅黑" w:hAnsi="微软雅黑" w:eastAsia="微软雅黑"/>
                <w:b/>
                <w:color w:val="FFFFFF" w:themeColor="background1"/>
                <w:sz w:val="22"/>
                <w14:textFill>
                  <w14:solidFill>
                    <w14:schemeClr w14:val="bg1"/>
                  </w14:solidFill>
                </w14:textFill>
              </w:rPr>
              <w:t>求职意向</w:t>
            </w:r>
            <w:r>
              <w:rPr>
                <w:rFonts w:hint="eastAsia" w:ascii="微软雅黑" w:hAnsi="微软雅黑" w:eastAsia="微软雅黑"/>
                <w:b/>
                <w:color w:val="FFFFFF" w:themeColor="background1"/>
                <w:sz w:val="22"/>
                <w14:textFill>
                  <w14:solidFill>
                    <w14:schemeClr w14:val="bg1"/>
                  </w14:solidFill>
                </w14:textFill>
              </w:rPr>
              <w:t>：</w:t>
            </w:r>
            <w:r>
              <w:rPr>
                <w:rFonts w:ascii="微软雅黑" w:hAnsi="微软雅黑" w:eastAsia="微软雅黑"/>
                <w:b/>
                <w:color w:val="FFFFFF" w:themeColor="background1"/>
                <w:sz w:val="22"/>
                <w14:textFill>
                  <w14:solidFill>
                    <w14:schemeClr w14:val="bg1"/>
                  </w14:solidFill>
                </w14:textFill>
              </w:rPr>
              <w:t>市场专员</w:t>
            </w:r>
          </w:p>
        </w:tc>
        <w:tc>
          <w:tcPr>
            <w:tcW w:w="4094" w:type="dxa"/>
            <w:shd w:val="clear" w:color="auto" w:fill="89C2D1"/>
          </w:tcPr>
          <w:p>
            <w:pPr>
              <w:snapToGrid w:val="0"/>
              <w:rPr>
                <w:rFonts w:ascii="微软雅黑" w:hAnsi="微软雅黑" w:eastAsia="微软雅黑"/>
                <w:sz w:val="28"/>
                <w:szCs w:val="28"/>
              </w:rPr>
            </w:pPr>
          </w:p>
          <w:p>
            <w:pPr>
              <w:snapToGrid w:val="0"/>
              <w:rPr>
                <w:rFonts w:ascii="微软雅黑" w:hAnsi="微软雅黑" w:eastAsia="微软雅黑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  <w:sym w:font="Wingdings" w:char="F04A"/>
            </w:r>
            <w:r>
              <w:rPr>
                <w:rFonts w:ascii="微软雅黑" w:hAnsi="微软雅黑" w:eastAsia="微软雅黑"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  <w:t xml:space="preserve"> 24</w:t>
            </w:r>
            <w:r>
              <w:rPr>
                <w:rFonts w:hint="eastAsia" w:ascii="微软雅黑" w:hAnsi="微软雅黑" w:eastAsia="微软雅黑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  <w:t>岁</w:t>
            </w:r>
          </w:p>
          <w:p>
            <w:pPr>
              <w:snapToGrid w:val="0"/>
              <w:rPr>
                <w:rFonts w:ascii="微软雅黑" w:hAnsi="微软雅黑" w:eastAsia="微软雅黑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  <w:sym w:font="Wingdings" w:char="F051"/>
            </w:r>
            <w:r>
              <w:rPr>
                <w:rFonts w:hint="eastAsia" w:ascii="微软雅黑" w:hAnsi="微软雅黑" w:eastAsia="微软雅黑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  <w:t xml:space="preserve"> 北京</w:t>
            </w:r>
          </w:p>
          <w:p>
            <w:pPr>
              <w:snapToGrid w:val="0"/>
              <w:rPr>
                <w:rFonts w:ascii="微软雅黑" w:hAnsi="微软雅黑" w:eastAsia="微软雅黑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  <w:sym w:font="Wingdings" w:char="F04F"/>
            </w:r>
            <w:r>
              <w:rPr>
                <w:rFonts w:ascii="微软雅黑" w:hAnsi="微软雅黑" w:eastAsia="微软雅黑" w:cs="Arial"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 w:cs="Arial"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  <w:t>党员</w:t>
            </w:r>
            <w:r>
              <w:rPr>
                <w:rFonts w:ascii="微软雅黑" w:hAnsi="微软雅黑" w:eastAsia="微软雅黑" w:cs="Arial"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  <w:br w:type="textWrapping"/>
            </w:r>
            <w:r>
              <w:rPr>
                <w:rFonts w:hint="eastAsia" w:ascii="微软雅黑" w:hAnsi="微软雅黑" w:eastAsia="微软雅黑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  <w:sym w:font="Wingdings" w:char="F028"/>
            </w:r>
            <w:r>
              <w:rPr>
                <w:rFonts w:hint="eastAsia" w:ascii="微软雅黑" w:hAnsi="微软雅黑" w:eastAsia="微软雅黑"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  <w:t xml:space="preserve"> (</w:t>
            </w:r>
            <w:r>
              <w:rPr>
                <w:rFonts w:ascii="微软雅黑" w:hAnsi="微软雅黑" w:eastAsia="微软雅黑"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  <w:t>+86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  <w:t>)</w:t>
            </w:r>
            <w:r>
              <w:rPr>
                <w:rFonts w:ascii="微软雅黑" w:hAnsi="微软雅黑" w:eastAsia="微软雅黑"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  <w:t xml:space="preserve"> 135-00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  <w:t>0</w:t>
            </w:r>
            <w:r>
              <w:rPr>
                <w:rFonts w:ascii="微软雅黑" w:hAnsi="微软雅黑" w:eastAsia="微软雅黑"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  <w:t>0-1111</w:t>
            </w:r>
          </w:p>
          <w:p>
            <w:pPr>
              <w:snapToGrid w:val="0"/>
              <w:rPr>
                <w:rFonts w:ascii="微软雅黑" w:hAnsi="微软雅黑" w:eastAsia="微软雅黑" w:cs="Arial"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 w:cs="Arial"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  <w:sym w:font="Wingdings" w:char="F02A"/>
            </w:r>
            <w:r>
              <w:rPr>
                <w:rFonts w:ascii="微软雅黑" w:hAnsi="微软雅黑" w:eastAsia="微软雅黑" w:cs="Arial"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  <w:t>office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  <w:t>@</w:t>
            </w:r>
            <w:r>
              <w:rPr>
                <w:rFonts w:ascii="微软雅黑" w:hAnsi="微软雅黑" w:eastAsia="微软雅黑"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  <w:t>microsoft</w:t>
            </w:r>
            <w:r>
              <w:rPr>
                <w:rFonts w:hint="eastAsia" w:ascii="微软雅黑" w:hAnsi="微软雅黑" w:eastAsia="微软雅黑"/>
                <w:color w:val="FFFFFF" w:themeColor="background1"/>
                <w:sz w:val="24"/>
                <w:szCs w:val="21"/>
                <w14:textFill>
                  <w14:solidFill>
                    <w14:schemeClr w14:val="bg1"/>
                  </w14:solidFill>
                </w14:textFill>
              </w:rPr>
              <w:t>.com</w:t>
            </w:r>
            <w:r>
              <w:rPr>
                <w:rFonts w:ascii="微软雅黑" w:hAnsi="微软雅黑" w:eastAsia="微软雅黑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27" w:type="dxa"/>
            <w:tcBorders>
              <w:left w:val="nil"/>
            </w:tcBorders>
            <w:shd w:val="clear" w:color="auto" w:fill="89C2D1"/>
            <w:vAlign w:val="center"/>
          </w:tcPr>
          <w:p>
            <w:pPr>
              <w:snapToGrid w:val="0"/>
              <w:jc w:val="right"/>
              <w:rPr>
                <w:rFonts w:ascii="微软雅黑" w:hAnsi="微软雅黑" w:eastAsia="微软雅黑" w:cs="Arial"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微软雅黑" w:hAnsi="微软雅黑" w:eastAsia="微软雅黑" w:cs="Arial"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  <w:drawing>
                <wp:inline distT="0" distB="0" distL="0" distR="0">
                  <wp:extent cx="1223010" cy="1485900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9369" cy="1505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tabs>
          <w:tab w:val="left" w:pos="1003"/>
        </w:tabs>
        <w:spacing w:line="0" w:lineRule="atLeast"/>
        <w:rPr>
          <w:rFonts w:ascii="微软雅黑" w:hAnsi="微软雅黑" w:eastAsia="微软雅黑"/>
          <w:sz w:val="2"/>
          <w:szCs w:val="2"/>
        </w:rPr>
      </w:pPr>
      <w:r>
        <w:rPr>
          <w:rFonts w:ascii="微软雅黑" w:hAnsi="微软雅黑" w:eastAsia="微软雅黑"/>
          <w:sz w:val="2"/>
          <w:szCs w:val="2"/>
        </w:rPr>
        <w:tab/>
      </w:r>
    </w:p>
    <w:tbl>
      <w:tblPr>
        <w:tblStyle w:val="5"/>
        <w:tblW w:w="104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7"/>
        <w:gridCol w:w="46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6" w:hRule="atLeast"/>
        </w:trPr>
        <w:tc>
          <w:tcPr>
            <w:tcW w:w="5807" w:type="dxa"/>
            <w:tcBorders>
              <w:right w:val="single" w:color="4BACC6" w:themeColor="accent5" w:sz="8" w:space="0"/>
            </w:tcBorders>
          </w:tcPr>
          <w:p>
            <w:pPr>
              <w:tabs>
                <w:tab w:val="left" w:pos="1003"/>
              </w:tabs>
              <w:spacing w:line="0" w:lineRule="atLeast"/>
              <w:ind w:leftChars="-323" w:hanging="678" w:hangingChars="212"/>
              <w:jc w:val="right"/>
              <w:rPr>
                <w:b/>
                <w:color w:val="595959" w:themeColor="text1" w:themeTint="A6"/>
                <w:sz w:val="32"/>
                <w:szCs w:val="3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  <w:p>
            <w:pPr>
              <w:tabs>
                <w:tab w:val="left" w:pos="1003"/>
              </w:tabs>
              <w:spacing w:line="0" w:lineRule="atLeast"/>
              <w:ind w:leftChars="-323" w:hanging="678" w:hangingChars="212"/>
              <w:jc w:val="right"/>
              <w:rPr>
                <w:b/>
                <w:color w:val="4BACC6" w:themeColor="accent5"/>
                <w:sz w:val="32"/>
                <w:szCs w:val="32"/>
                <w14:textFill>
                  <w14:solidFill>
                    <w14:schemeClr w14:val="accent5"/>
                  </w14:solidFill>
                </w14:textFill>
              </w:rPr>
            </w:pPr>
            <w:r>
              <w:rPr>
                <w:rFonts w:hint="eastAsia"/>
                <w:b/>
                <w:color w:val="4BACC6" w:themeColor="accent5"/>
                <w:sz w:val="32"/>
                <w:szCs w:val="32"/>
                <w14:textFill>
                  <w14:solidFill>
                    <w14:schemeClr w14:val="accent5"/>
                  </w14:solidFill>
                </w14:textFill>
              </w:rPr>
              <w:sym w:font="Wingdings" w:char="F030"/>
            </w:r>
            <w:r>
              <w:rPr>
                <w:rFonts w:hint="eastAsia"/>
                <w:b/>
                <w:color w:val="4BACC6" w:themeColor="accent5"/>
                <w:sz w:val="32"/>
                <w:szCs w:val="32"/>
                <w14:textFill>
                  <w14:solidFill>
                    <w14:schemeClr w14:val="accent5"/>
                  </w14:solidFill>
                </w14:textFill>
              </w:rPr>
              <w:t xml:space="preserve"> 工作经验</w:t>
            </w:r>
          </w:p>
          <w:p>
            <w:pPr>
              <w:snapToGrid w:val="0"/>
              <w:spacing w:line="0" w:lineRule="atLeast"/>
              <w:ind w:right="420"/>
              <w:jc w:val="left"/>
              <w:rPr>
                <w:rFonts w:ascii="微软雅黑" w:hAnsi="微软雅黑" w:eastAsia="微软雅黑" w:cs="Times New Roman"/>
                <w:b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b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有限公司 </w:t>
            </w:r>
            <w:r>
              <w:rPr>
                <w:rFonts w:ascii="微软雅黑" w:hAnsi="微软雅黑" w:eastAsia="微软雅黑" w:cs="Times New Roman"/>
                <w:b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b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营销实习生 </w:t>
            </w:r>
            <w:r>
              <w:rPr>
                <w:rFonts w:eastAsia="微软雅黑" w:cs="Times New Roman"/>
                <w:b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2013.10</w:t>
            </w:r>
            <w:r>
              <w:rPr>
                <w:rFonts w:hint="eastAsia" w:ascii="微软雅黑" w:hAnsi="微软雅黑" w:eastAsia="微软雅黑" w:cs="Times New Roman"/>
                <w:b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至今</w:t>
            </w:r>
          </w:p>
          <w:p>
            <w:pPr>
              <w:pStyle w:val="12"/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line="0" w:lineRule="atLeast"/>
              <w:ind w:firstLineChars="0"/>
              <w:jc w:val="left"/>
              <w:rPr>
                <w:rFonts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</w:pP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负责社会化媒体营销团队的搭建工作，制定相关运营策略和指标，带领团队实施计划；</w:t>
            </w:r>
            <w:r>
              <w:rPr>
                <w:rFonts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 xml:space="preserve"> </w:t>
            </w:r>
          </w:p>
          <w:p>
            <w:pPr>
              <w:pStyle w:val="12"/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line="0" w:lineRule="atLeast"/>
              <w:ind w:firstLineChars="0"/>
              <w:jc w:val="left"/>
              <w:rPr>
                <w:rFonts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</w:pP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网站常态运营活动规划和推进执行；</w:t>
            </w:r>
            <w:r>
              <w:rPr>
                <w:rFonts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 xml:space="preserve"> </w:t>
            </w:r>
          </w:p>
          <w:p>
            <w:pPr>
              <w:pStyle w:val="12"/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line="0" w:lineRule="atLeast"/>
              <w:ind w:firstLineChars="0"/>
              <w:jc w:val="left"/>
              <w:rPr>
                <w:rFonts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</w:pP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相关数据报告和统计，为公司决策层提供决策依据；</w:t>
            </w:r>
          </w:p>
          <w:p>
            <w:pPr>
              <w:pStyle w:val="12"/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line="0" w:lineRule="atLeast"/>
              <w:ind w:firstLineChars="0"/>
              <w:jc w:val="left"/>
              <w:rPr>
                <w:rFonts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</w:pP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轻量级产品和应用的策划，统筹产品、技术团队成员实施</w:t>
            </w:r>
          </w:p>
          <w:p>
            <w:pPr>
              <w:autoSpaceDE w:val="0"/>
              <w:autoSpaceDN w:val="0"/>
              <w:adjustRightInd w:val="0"/>
              <w:snapToGrid w:val="0"/>
              <w:spacing w:line="0" w:lineRule="atLeast"/>
              <w:jc w:val="left"/>
              <w:rPr>
                <w:rFonts w:ascii="微软雅黑" w:eastAsia="微软雅黑" w:cs="微软雅黑"/>
                <w:color w:val="595959" w:themeColor="text1" w:themeTint="A6"/>
                <w:kern w:val="0"/>
                <w:szCs w:val="21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  <w:p>
            <w:pPr>
              <w:snapToGrid w:val="0"/>
              <w:spacing w:line="0" w:lineRule="atLeast"/>
              <w:ind w:right="420"/>
              <w:jc w:val="left"/>
              <w:rPr>
                <w:rFonts w:ascii="微软雅黑" w:hAnsi="微软雅黑" w:eastAsia="微软雅黑" w:cs="Times New Roman"/>
                <w:b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b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“校园俱乐部 </w:t>
            </w:r>
            <w:r>
              <w:rPr>
                <w:rFonts w:ascii="微软雅黑" w:hAnsi="微软雅黑" w:eastAsia="微软雅黑" w:cs="Times New Roman"/>
                <w:b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b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市场推广  2012.08-2012.09</w:t>
            </w:r>
          </w:p>
          <w:p>
            <w:pPr>
              <w:pStyle w:val="12"/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spacing w:line="0" w:lineRule="atLeast"/>
              <w:ind w:firstLineChars="0"/>
              <w:jc w:val="left"/>
              <w:rPr>
                <w:rFonts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</w:pP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俱乐部的网络推广渠道搭建维护，包括</w:t>
            </w:r>
            <w:r>
              <w:rPr>
                <w:rFonts w:eastAsia="微软雅黑" w:cs="微软雅黑"/>
                <w:color w:val="7F7F7F" w:themeColor="background1" w:themeShade="80"/>
                <w:kern w:val="0"/>
                <w:sz w:val="24"/>
                <w:szCs w:val="21"/>
                <w:lang w:val="zh-CN"/>
              </w:rPr>
              <w:t>QQ</w:t>
            </w: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空间、微博、豆瓣等，</w:t>
            </w:r>
          </w:p>
          <w:p>
            <w:pPr>
              <w:pStyle w:val="12"/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spacing w:line="0" w:lineRule="atLeast"/>
              <w:ind w:firstLineChars="0"/>
              <w:jc w:val="left"/>
              <w:rPr>
                <w:rFonts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</w:pP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负责软硬广投放，网络舆情监控，公关稿撰写，事件营销策划；</w:t>
            </w:r>
          </w:p>
          <w:p>
            <w:pPr>
              <w:pStyle w:val="12"/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spacing w:line="0" w:lineRule="atLeast"/>
              <w:ind w:firstLineChars="0"/>
              <w:jc w:val="left"/>
              <w:rPr>
                <w:rFonts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</w:pPr>
            <w:r>
              <w:rPr>
                <w:rFonts w:hint="eastAsia" w:asci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根据客户诉求，基于产品特点，负责制作品牌传播策略，包括创意构想、文案撰写等工作</w:t>
            </w:r>
          </w:p>
          <w:p>
            <w:pPr>
              <w:autoSpaceDE w:val="0"/>
              <w:autoSpaceDN w:val="0"/>
              <w:adjustRightInd w:val="0"/>
              <w:snapToGrid w:val="0"/>
              <w:spacing w:line="0" w:lineRule="atLeast"/>
              <w:jc w:val="left"/>
              <w:rPr>
                <w:rFonts w:asci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  <w:p>
            <w:pPr>
              <w:snapToGrid w:val="0"/>
              <w:spacing w:line="0" w:lineRule="atLeast"/>
              <w:ind w:right="420"/>
              <w:jc w:val="left"/>
              <w:rPr>
                <w:rFonts w:ascii="微软雅黑" w:hAnsi="微软雅黑" w:eastAsia="微软雅黑" w:cs="Times New Roman"/>
                <w:b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b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地产有限公司  实习生 </w:t>
            </w:r>
            <w:r>
              <w:rPr>
                <w:rFonts w:ascii="微软雅黑" w:hAnsi="微软雅黑" w:eastAsia="微软雅黑" w:cs="Times New Roman"/>
                <w:b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b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2013.01-2013</w:t>
            </w:r>
            <w:r>
              <w:rPr>
                <w:rFonts w:ascii="微软雅黑" w:hAnsi="微软雅黑" w:eastAsia="微软雅黑" w:cs="Times New Roman"/>
                <w:b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.07</w:t>
            </w:r>
          </w:p>
          <w:p>
            <w:pPr>
              <w:pStyle w:val="12"/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spacing w:line="0" w:lineRule="atLeast"/>
              <w:ind w:firstLineChars="0"/>
              <w:jc w:val="left"/>
              <w:rPr>
                <w:rFonts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协助项目主策划的策划工作，梳理文案，制作报表，处理日常办公事务；</w:t>
            </w:r>
          </w:p>
          <w:p>
            <w:pPr>
              <w:pStyle w:val="12"/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spacing w:line="0" w:lineRule="atLeast"/>
              <w:ind w:firstLineChars="0"/>
              <w:jc w:val="left"/>
              <w:rPr>
                <w:rFonts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独立完成历时</w:t>
            </w:r>
            <w:r>
              <w:rPr>
                <w:rFonts w:eastAsia="微软雅黑" w:cs="微软雅黑"/>
                <w:color w:val="7F7F7F" w:themeColor="background1" w:themeShade="80"/>
                <w:kern w:val="0"/>
                <w:sz w:val="24"/>
                <w:szCs w:val="21"/>
                <w:lang w:val="zh-CN"/>
              </w:rPr>
              <w:t>14</w:t>
            </w:r>
            <w:r>
              <w:rPr>
                <w:rFonts w:hint="eastAsia"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天，</w:t>
            </w:r>
            <w:r>
              <w:rPr>
                <w:rFonts w:eastAsia="微软雅黑" w:cs="微软雅黑"/>
                <w:color w:val="7F7F7F" w:themeColor="background1" w:themeShade="80"/>
                <w:kern w:val="0"/>
                <w:sz w:val="24"/>
                <w:szCs w:val="21"/>
                <w:lang w:val="zh-CN"/>
              </w:rPr>
              <w:t>200</w:t>
            </w:r>
            <w:r>
              <w:rPr>
                <w:rFonts w:hint="eastAsia"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名人员安排，预算</w:t>
            </w:r>
            <w:r>
              <w:rPr>
                <w:rFonts w:eastAsia="微软雅黑" w:cs="微软雅黑"/>
                <w:color w:val="7F7F7F" w:themeColor="background1" w:themeShade="80"/>
                <w:kern w:val="0"/>
                <w:sz w:val="24"/>
                <w:szCs w:val="21"/>
                <w:lang w:val="zh-CN"/>
              </w:rPr>
              <w:t>34</w:t>
            </w:r>
            <w:r>
              <w:rPr>
                <w:rFonts w:hint="eastAsia"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万的商业房交会行销活动策划案，受领导称赞；</w:t>
            </w:r>
          </w:p>
          <w:p>
            <w:pPr>
              <w:pStyle w:val="12"/>
              <w:numPr>
                <w:ilvl w:val="0"/>
                <w:numId w:val="3"/>
              </w:numPr>
              <w:autoSpaceDE w:val="0"/>
              <w:autoSpaceDN w:val="0"/>
              <w:adjustRightInd w:val="0"/>
              <w:snapToGrid w:val="0"/>
              <w:spacing w:line="0" w:lineRule="atLeast"/>
              <w:ind w:firstLineChars="0"/>
              <w:jc w:val="left"/>
              <w:rPr>
                <w:rFonts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所负责的微博活动参与数量单条超过1,000人，获得1,000次转发，回复500条</w:t>
            </w:r>
          </w:p>
          <w:p>
            <w:pPr>
              <w:tabs>
                <w:tab w:val="left" w:pos="1003"/>
              </w:tabs>
              <w:jc w:val="right"/>
              <w:rPr>
                <w:rFonts w:ascii="微软雅黑" w:hAnsi="微软雅黑" w:eastAsia="微软雅黑"/>
              </w:rPr>
            </w:pPr>
          </w:p>
        </w:tc>
        <w:tc>
          <w:tcPr>
            <w:tcW w:w="4643" w:type="dxa"/>
            <w:tcBorders>
              <w:left w:val="single" w:color="4BACC6" w:themeColor="accent5" w:sz="8" w:space="0"/>
            </w:tcBorders>
          </w:tcPr>
          <w:p>
            <w:pPr>
              <w:tabs>
                <w:tab w:val="left" w:pos="1003"/>
              </w:tabs>
              <w:rPr>
                <w:b/>
                <w:color w:val="00B0F0"/>
                <w:sz w:val="32"/>
                <w:szCs w:val="32"/>
              </w:rPr>
            </w:pPr>
          </w:p>
          <w:p>
            <w:pPr>
              <w:tabs>
                <w:tab w:val="left" w:pos="1003"/>
              </w:tabs>
              <w:rPr>
                <w:b/>
                <w:color w:val="4BACC6" w:themeColor="accent5"/>
                <w:sz w:val="32"/>
                <w:szCs w:val="32"/>
                <w14:textFill>
                  <w14:solidFill>
                    <w14:schemeClr w14:val="accent5"/>
                  </w14:solidFill>
                </w14:textFill>
              </w:rPr>
            </w:pPr>
            <w:r>
              <w:rPr>
                <w:rFonts w:hint="eastAsia"/>
                <w:b/>
                <w:color w:val="4BACC6" w:themeColor="accent5"/>
                <w:sz w:val="32"/>
                <w:szCs w:val="32"/>
                <w14:textFill>
                  <w14:solidFill>
                    <w14:schemeClr w14:val="accent5"/>
                  </w14:solidFill>
                </w14:textFill>
              </w:rPr>
              <w:sym w:font="Wingdings" w:char="F026"/>
            </w:r>
            <w:r>
              <w:rPr>
                <w:rFonts w:hint="eastAsia"/>
                <w:b/>
                <w:color w:val="4BACC6" w:themeColor="accent5"/>
                <w:sz w:val="32"/>
                <w:szCs w:val="32"/>
                <w14:textFill>
                  <w14:solidFill>
                    <w14:schemeClr w14:val="accent5"/>
                  </w14:solidFill>
                </w14:textFill>
              </w:rPr>
              <w:t xml:space="preserve"> 教育背景</w:t>
            </w:r>
          </w:p>
          <w:p>
            <w:pPr>
              <w:wordWrap w:val="0"/>
              <w:snapToGrid w:val="0"/>
              <w:ind w:right="420"/>
              <w:rPr>
                <w:rFonts w:ascii="微软雅黑" w:hAnsi="微软雅黑" w:eastAsia="微软雅黑" w:cs="Times New Roman"/>
                <w:b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b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2008.9-2012.7 </w:t>
            </w:r>
            <w:r>
              <w:rPr>
                <w:rFonts w:hint="eastAsia" w:ascii="微软雅黑" w:hAnsi="微软雅黑" w:eastAsia="微软雅黑" w:cs="Times New Roman"/>
                <w:b/>
                <w:color w:val="595959" w:themeColor="text1" w:themeTint="A6"/>
                <w:lang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北京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Times New Roman"/>
                <w:b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大学   市场营销</w:t>
            </w:r>
          </w:p>
          <w:p>
            <w:pPr>
              <w:pStyle w:val="12"/>
              <w:numPr>
                <w:ilvl w:val="0"/>
                <w:numId w:val="4"/>
              </w:numPr>
              <w:snapToGrid w:val="0"/>
              <w:ind w:firstLineChars="0"/>
              <w:rPr>
                <w:rFonts w:ascii="微软雅黑" w:hAnsi="微软雅黑" w:eastAsia="微软雅黑"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主修课程</w:t>
            </w:r>
          </w:p>
          <w:p>
            <w:pPr>
              <w:snapToGrid w:val="0"/>
              <w:rPr>
                <w:rFonts w:ascii="微软雅黑" w:hAnsi="微软雅黑" w:eastAsia="微软雅黑"/>
                <w:color w:val="7F7F7F" w:themeColor="background1" w:themeShade="80"/>
                <w:szCs w:val="21"/>
              </w:rPr>
            </w:pPr>
            <w:r>
              <w:rPr>
                <w:rFonts w:hint="eastAsia" w:ascii="微软雅黑" w:hAnsi="微软雅黑" w:eastAsia="微软雅黑"/>
                <w:color w:val="7F7F7F" w:themeColor="background1" w:themeShade="80"/>
                <w:szCs w:val="21"/>
              </w:rPr>
              <w:t>基本会计、统计学、市场营销、国际市场营销、市场调查与预测、商业心理学、广告学、公共关系学、货币银行学、经济法、国际贸易、大学英语、经济数学、计算机应用等。</w:t>
            </w:r>
          </w:p>
          <w:p>
            <w:pPr>
              <w:pStyle w:val="12"/>
              <w:numPr>
                <w:ilvl w:val="0"/>
                <w:numId w:val="4"/>
              </w:numPr>
              <w:snapToGrid w:val="0"/>
              <w:ind w:firstLineChars="0"/>
              <w:rPr>
                <w:rFonts w:ascii="微软雅黑" w:hAnsi="微软雅黑" w:eastAsia="微软雅黑"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GPA3.6/4.0</w:t>
            </w:r>
            <w:r>
              <w:rPr>
                <w:rFonts w:ascii="微软雅黑" w:hAnsi="微软雅黑" w:eastAsia="微软雅黑"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(排名：3/30)</w:t>
            </w:r>
          </w:p>
          <w:p>
            <w:pPr>
              <w:pStyle w:val="12"/>
              <w:numPr>
                <w:ilvl w:val="0"/>
                <w:numId w:val="5"/>
              </w:numPr>
              <w:snapToGrid w:val="0"/>
              <w:ind w:firstLineChars="0"/>
              <w:rPr>
                <w:rFonts w:ascii="微软雅黑" w:hAnsi="微软雅黑" w:eastAsia="微软雅黑"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技能证书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</w:pPr>
            <w:r>
              <w:rPr>
                <w:rFonts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sym w:font="Wingdings" w:char="F0FE"/>
            </w:r>
            <w:r>
              <w:rPr>
                <w:rFonts w:eastAsia="微软雅黑" w:cs="微软雅黑"/>
                <w:color w:val="7F7F7F" w:themeColor="background1" w:themeShade="80"/>
                <w:kern w:val="0"/>
                <w:sz w:val="24"/>
                <w:szCs w:val="21"/>
                <w:lang w:val="zh-CN"/>
              </w:rPr>
              <w:t>CET-6</w:t>
            </w:r>
            <w:r>
              <w:rPr>
                <w:rFonts w:hint="eastAsia"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，优秀的听说写能力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sym w:font="Wingdings" w:char="F0FE"/>
            </w:r>
            <w:r>
              <w:rPr>
                <w:rFonts w:hint="eastAsia"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计算机二级，熟悉计算机各项操作</w:t>
            </w:r>
          </w:p>
          <w:p>
            <w:pPr>
              <w:tabs>
                <w:tab w:val="left" w:pos="1003"/>
              </w:tabs>
              <w:spacing w:line="400" w:lineRule="exact"/>
              <w:rPr>
                <w:rFonts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sym w:font="Wingdings" w:char="F0FE"/>
            </w:r>
            <w:r>
              <w:rPr>
                <w:rFonts w:hint="eastAsia" w:ascii="微软雅黑" w:hAnsi="微软雅黑" w:eastAsia="微软雅黑" w:cs="微软雅黑"/>
                <w:color w:val="7F7F7F" w:themeColor="background1" w:themeShade="80"/>
                <w:kern w:val="0"/>
                <w:szCs w:val="21"/>
                <w:lang w:val="zh-CN"/>
              </w:rPr>
              <w:t>高级营销员，国家职业资格四级</w:t>
            </w:r>
          </w:p>
          <w:p>
            <w:pPr>
              <w:tabs>
                <w:tab w:val="left" w:pos="1003"/>
              </w:tabs>
              <w:rPr>
                <w:rFonts w:ascii="微软雅黑" w:hAnsi="微软雅黑" w:eastAsia="微软雅黑"/>
                <w:b/>
                <w:color w:val="595959" w:themeColor="text1" w:themeTint="A6"/>
                <w:sz w:val="32"/>
                <w:szCs w:val="32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  <w:p>
            <w:pPr>
              <w:tabs>
                <w:tab w:val="left" w:pos="1003"/>
              </w:tabs>
              <w:rPr>
                <w:rFonts w:ascii="微软雅黑" w:hAnsi="微软雅黑" w:eastAsia="微软雅黑"/>
                <w:b/>
                <w:color w:val="4BACC6" w:themeColor="accent5"/>
                <w:sz w:val="32"/>
                <w:szCs w:val="32"/>
                <w14:textFill>
                  <w14:solidFill>
                    <w14:schemeClr w14:val="accent5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4BACC6" w:themeColor="accent5"/>
                <w:sz w:val="32"/>
                <w:szCs w:val="32"/>
                <w14:textFill>
                  <w14:solidFill>
                    <w14:schemeClr w14:val="accent5"/>
                  </w14:solidFill>
                </w14:textFill>
              </w:rPr>
              <w:sym w:font="Wingdings" w:char="F0B5"/>
            </w:r>
            <w:r>
              <w:rPr>
                <w:rFonts w:hint="eastAsia" w:ascii="微软雅黑" w:hAnsi="微软雅黑" w:eastAsia="微软雅黑"/>
                <w:b/>
                <w:color w:val="4BACC6" w:themeColor="accent5"/>
                <w:sz w:val="32"/>
                <w:szCs w:val="32"/>
                <w14:textFill>
                  <w14:solidFill>
                    <w14:schemeClr w14:val="accent5"/>
                  </w14:solidFill>
                </w14:textFill>
              </w:rPr>
              <w:t xml:space="preserve"> 奖项荣誉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eastAsia="微软雅黑" w:cs="微软雅黑"/>
                <w:color w:val="595959" w:themeColor="text1" w:themeTint="A6"/>
                <w:kern w:val="0"/>
                <w:sz w:val="24"/>
                <w:szCs w:val="21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2009.10</w:t>
            </w:r>
            <w:r>
              <w:rPr>
                <w:rFonts w:hint="eastAsia" w:asci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获国家奖学金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eastAsia="微软雅黑" w:cs="微软雅黑"/>
                <w:color w:val="595959" w:themeColor="text1" w:themeTint="A6"/>
                <w:kern w:val="0"/>
                <w:sz w:val="24"/>
                <w:szCs w:val="21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2010.11</w:t>
            </w:r>
            <w:r>
              <w:rPr>
                <w:rFonts w:hint="eastAsia" w:asci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获学校</w:t>
            </w:r>
            <w:r>
              <w:rPr>
                <w:rFonts w:asci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“</w:t>
            </w:r>
            <w:r>
              <w:rPr>
                <w:rFonts w:hint="eastAsia" w:asci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三好学生称号</w:t>
            </w:r>
            <w:r>
              <w:rPr>
                <w:rFonts w:asci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”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eastAsia="微软雅黑" w:cs="微软雅黑"/>
                <w:color w:val="595959" w:themeColor="text1" w:themeTint="A6"/>
                <w:kern w:val="0"/>
                <w:sz w:val="24"/>
                <w:szCs w:val="21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2010.12</w:t>
            </w:r>
            <w:r>
              <w:rPr>
                <w:rFonts w:hint="eastAsia" w:asci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全国大学生创意营销大赛一等奖</w:t>
            </w:r>
          </w:p>
          <w:p>
            <w:pPr>
              <w:tabs>
                <w:tab w:val="left" w:pos="1003"/>
              </w:tabs>
              <w:spacing w:line="400" w:lineRule="exact"/>
              <w:rPr>
                <w:rFonts w:asci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eastAsia="微软雅黑" w:cs="微软雅黑"/>
                <w:color w:val="595959" w:themeColor="text1" w:themeTint="A6"/>
                <w:kern w:val="0"/>
                <w:sz w:val="24"/>
                <w:szCs w:val="21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2011.04“</w:t>
            </w:r>
            <w:r>
              <w:rPr>
                <w:rFonts w:hint="eastAsia" w:asci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挑战杯“创业计划大赛省级铜奖</w:t>
            </w:r>
          </w:p>
          <w:p>
            <w:pPr>
              <w:tabs>
                <w:tab w:val="left" w:pos="1003"/>
              </w:tabs>
              <w:rPr>
                <w:rFonts w:ascii="微软雅黑" w:hAnsi="微软雅黑" w:eastAsia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450" w:type="dxa"/>
            <w:gridSpan w:val="2"/>
            <w:shd w:val="clear" w:color="auto" w:fill="8CC7D7"/>
          </w:tcPr>
          <w:p>
            <w:pPr>
              <w:tabs>
                <w:tab w:val="left" w:pos="1808"/>
              </w:tabs>
              <w:jc w:val="center"/>
              <w:rPr>
                <w:b/>
                <w:color w:val="00B0F0"/>
                <w:sz w:val="32"/>
                <w:szCs w:val="32"/>
              </w:rPr>
            </w:pP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sym w:font="Wingdings" w:char="F021"/>
            </w:r>
            <w:r>
              <w:rPr>
                <w:rFonts w:hint="eastAsia"/>
                <w:b/>
                <w:color w:val="FFFFFF" w:themeColor="background1"/>
                <w:sz w:val="32"/>
                <w:szCs w:val="32"/>
                <w14:textFill>
                  <w14:solidFill>
                    <w14:schemeClr w14:val="bg1"/>
                  </w14:solidFill>
                </w14:textFill>
              </w:rPr>
              <w:t>自我评价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10450" w:type="dxa"/>
            <w:gridSpan w:val="2"/>
            <w:tcBorders>
              <w:bottom w:val="single" w:color="4BACC6" w:themeColor="accent5" w:sz="8" w:space="0"/>
            </w:tcBorders>
          </w:tcPr>
          <w:p>
            <w:pPr>
              <w:pStyle w:val="12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before="163" w:beforeLines="50" w:after="163" w:afterLines="50"/>
              <w:ind w:firstLineChars="0"/>
              <w:jc w:val="left"/>
              <w:rPr>
                <w:rFonts w:ascii="微软雅黑" w:eastAsia="微软雅黑" w:cs="微软雅黑"/>
                <w:color w:val="595959" w:themeColor="text1" w:themeTint="A6"/>
                <w:kern w:val="0"/>
                <w:szCs w:val="21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eastAsia="微软雅黑" w:cs="微软雅黑"/>
                <w:color w:val="595959" w:themeColor="text1" w:themeTint="A6"/>
                <w:kern w:val="0"/>
                <w:szCs w:val="21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主修市场营销专业，熟悉互联网营销专业知识；</w:t>
            </w:r>
            <w:r>
              <w:rPr>
                <w:rFonts w:ascii="微软雅黑" w:eastAsia="微软雅黑" w:cs="微软雅黑"/>
                <w:color w:val="595959" w:themeColor="text1" w:themeTint="A6"/>
                <w:kern w:val="0"/>
                <w:szCs w:val="21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</w:t>
            </w:r>
          </w:p>
          <w:p>
            <w:pPr>
              <w:pStyle w:val="12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before="163" w:beforeLines="50" w:after="163" w:afterLines="50"/>
              <w:ind w:firstLineChars="0"/>
              <w:jc w:val="left"/>
              <w:rPr>
                <w:rFonts w:ascii="微软雅黑" w:eastAsia="微软雅黑" w:cs="微软雅黑"/>
                <w:color w:val="595959" w:themeColor="text1" w:themeTint="A6"/>
                <w:kern w:val="0"/>
                <w:szCs w:val="21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eastAsia="微软雅黑" w:cs="微软雅黑"/>
                <w:color w:val="595959" w:themeColor="text1" w:themeTint="A6"/>
                <w:kern w:val="0"/>
                <w:szCs w:val="21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有社团领导工作的经历，有较强的领导力组织能力和团队精神；</w:t>
            </w:r>
          </w:p>
          <w:p>
            <w:pPr>
              <w:pStyle w:val="12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before="163" w:beforeLines="50" w:after="163" w:afterLines="50"/>
              <w:ind w:firstLineChars="0"/>
              <w:jc w:val="left"/>
              <w:rPr>
                <w:b/>
                <w:color w:val="00B0F0"/>
                <w:sz w:val="32"/>
                <w:szCs w:val="32"/>
              </w:rPr>
            </w:pPr>
            <w:r>
              <w:rPr>
                <w:rFonts w:hint="eastAsia" w:ascii="微软雅黑" w:eastAsia="微软雅黑" w:cs="微软雅黑"/>
                <w:color w:val="595959" w:themeColor="text1" w:themeTint="A6"/>
                <w:kern w:val="0"/>
                <w:szCs w:val="21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关注营销行业，熟悉网络推广，对社会化媒体尤其有独到的见解和经验。</w:t>
            </w:r>
          </w:p>
        </w:tc>
      </w:tr>
    </w:tbl>
    <w:p>
      <w:pPr>
        <w:tabs>
          <w:tab w:val="left" w:pos="1003"/>
        </w:tabs>
        <w:rPr>
          <w:rFonts w:ascii="微软雅黑" w:hAnsi="微软雅黑" w:eastAsia="微软雅黑"/>
        </w:rPr>
      </w:pPr>
    </w:p>
    <w:sectPr>
      <w:pgSz w:w="11900" w:h="16840"/>
      <w:pgMar w:top="720" w:right="720" w:bottom="720" w:left="72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804616836">
    <w:nsid w:val="2FF57A84"/>
    <w:multiLevelType w:val="multilevel"/>
    <w:tmpl w:val="2FF57A84"/>
    <w:lvl w:ilvl="0" w:tentative="1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008946925">
    <w:nsid w:val="3C234EED"/>
    <w:multiLevelType w:val="multilevel"/>
    <w:tmpl w:val="3C234EED"/>
    <w:lvl w:ilvl="0" w:tentative="1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color w:val="808080" w:themeColor="text1" w:themeTint="80"/>
        <w:sz w:val="18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358389843">
    <w:nsid w:val="50F76253"/>
    <w:multiLevelType w:val="multilevel"/>
    <w:tmpl w:val="50F76253"/>
    <w:lvl w:ilvl="0" w:tentative="1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sz w:val="18"/>
        <w:szCs w:val="18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580015660">
    <w:nsid w:val="5E2D202C"/>
    <w:multiLevelType w:val="multilevel"/>
    <w:tmpl w:val="5E2D202C"/>
    <w:lvl w:ilvl="0" w:tentative="1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sz w:val="18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36673053">
    <w:nsid w:val="0E1B581D"/>
    <w:multiLevelType w:val="multilevel"/>
    <w:tmpl w:val="0E1B581D"/>
    <w:lvl w:ilvl="0" w:tentative="1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183857437">
    <w:nsid w:val="46903B1D"/>
    <w:multiLevelType w:val="multilevel"/>
    <w:tmpl w:val="46903B1D"/>
    <w:lvl w:ilvl="0" w:tentative="1">
      <w:start w:val="1"/>
      <w:numFmt w:val="bullet"/>
      <w:lvlText w:val=""/>
      <w:lvlJc w:val="left"/>
      <w:pPr>
        <w:ind w:left="420" w:hanging="420"/>
      </w:pPr>
      <w:rPr>
        <w:rFonts w:hint="default" w:ascii="Wingdings" w:hAnsi="Wingdings"/>
        <w:color w:val="595959" w:themeColor="text1" w:themeTint="A6"/>
        <w:sz w:val="21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580015660"/>
  </w:num>
  <w:num w:numId="2">
    <w:abstractNumId w:val="1358389843"/>
  </w:num>
  <w:num w:numId="3">
    <w:abstractNumId w:val="1008946925"/>
  </w:num>
  <w:num w:numId="4">
    <w:abstractNumId w:val="804616836"/>
  </w:num>
  <w:num w:numId="5">
    <w:abstractNumId w:val="236673053"/>
  </w:num>
  <w:num w:numId="6">
    <w:abstractNumId w:val="11838574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CDF"/>
    <w:rsid w:val="0032265D"/>
    <w:rsid w:val="005F075A"/>
    <w:rsid w:val="008E3894"/>
    <w:rsid w:val="00993A11"/>
    <w:rsid w:val="00995F6A"/>
    <w:rsid w:val="00B12CDF"/>
    <w:rsid w:val="00DD70BF"/>
    <w:rsid w:val="00F379CE"/>
    <w:rsid w:val="00F44B45"/>
    <w:rsid w:val="4C321B7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59"/>
    <w:rPr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C0504D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7">
    <w:name w:val="标题 1字符"/>
    <w:basedOn w:val="3"/>
    <w:link w:val="2"/>
    <w:uiPriority w:val="9"/>
    <w:rPr>
      <w:b/>
      <w:bCs/>
      <w:kern w:val="44"/>
      <w:sz w:val="44"/>
      <w:szCs w:val="44"/>
    </w:rPr>
  </w:style>
  <w:style w:type="paragraph" w:customStyle="1" w:styleId="8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948A54" w:themeColor="background2" w:themeShade="80"/>
      <w:kern w:val="0"/>
      <w:szCs w:val="21"/>
    </w:rPr>
  </w:style>
  <w:style w:type="paragraph" w:customStyle="1" w:styleId="9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C0504D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10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1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4F81BD" w:themeColor="accent1"/>
      <w:kern w:val="0"/>
      <w:szCs w:val="48"/>
      <w14:textFill>
        <w14:solidFill>
          <w14:schemeClr w14:val="accent1"/>
        </w14:solidFill>
      </w14:textFill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776</Characters>
  <Lines>6</Lines>
  <Paragraphs>1</Paragraphs>
  <TotalTime>0</TotalTime>
  <ScaleCrop>false</ScaleCrop>
  <LinksUpToDate>false</LinksUpToDate>
  <CharactersWithSpaces>911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2015-11-12T08:25:00Z</dcterms:created>
  <dc:creator>Microsoft Office 用户</dc:creator>
  <cp:lastModifiedBy>Administrator</cp:lastModifiedBy>
  <cp:lastPrinted>2015-11-17T03:10:00Z</cp:lastPrinted>
  <dcterms:modified xsi:type="dcterms:W3CDTF">2016-04-06T07:45:07Z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