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5" w:type="dxa"/>
        <w:jc w:val="center"/>
        <w:tblBorders>
          <w:top w:val="outset" w:sz="6" w:space="0" w:color="A5A5A5"/>
          <w:left w:val="outset" w:sz="6" w:space="0" w:color="A5A5A5"/>
          <w:bottom w:val="outset" w:sz="6" w:space="0" w:color="A5A5A5"/>
          <w:right w:val="outset" w:sz="6" w:space="0" w:color="A5A5A5"/>
        </w:tblBorders>
        <w:tblCellMar>
          <w:left w:w="0" w:type="dxa"/>
          <w:right w:w="0" w:type="dxa"/>
        </w:tblCellMar>
        <w:tblLook w:val="04A0"/>
      </w:tblPr>
      <w:tblGrid>
        <w:gridCol w:w="3060"/>
        <w:gridCol w:w="660"/>
        <w:gridCol w:w="825"/>
        <w:gridCol w:w="2940"/>
        <w:gridCol w:w="1245"/>
        <w:gridCol w:w="1785"/>
        <w:gridCol w:w="435"/>
        <w:gridCol w:w="780"/>
        <w:gridCol w:w="615"/>
      </w:tblGrid>
      <w:tr w:rsidR="000E2AFB" w:rsidRPr="000E2AFB" w:rsidTr="000E2AFB">
        <w:trPr>
          <w:trHeight w:val="114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b/>
                <w:bCs/>
                <w:color w:val="696969"/>
                <w:sz w:val="24"/>
                <w:szCs w:val="24"/>
              </w:rPr>
              <w:t>院校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b/>
                <w:bCs/>
                <w:color w:val="696969"/>
                <w:sz w:val="24"/>
                <w:szCs w:val="24"/>
              </w:rPr>
              <w:t>批次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b/>
                <w:bCs/>
                <w:color w:val="696969"/>
                <w:sz w:val="24"/>
                <w:szCs w:val="24"/>
              </w:rPr>
              <w:t>科类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b/>
                <w:bCs/>
                <w:color w:val="696969"/>
                <w:sz w:val="24"/>
                <w:szCs w:val="24"/>
              </w:rPr>
              <w:t>专业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b/>
                <w:bCs/>
                <w:color w:val="696969"/>
                <w:sz w:val="24"/>
                <w:szCs w:val="24"/>
              </w:rPr>
              <w:t>专业方向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b/>
                <w:bCs/>
                <w:color w:val="696969"/>
                <w:sz w:val="24"/>
                <w:szCs w:val="24"/>
              </w:rPr>
              <w:t>专业备注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b/>
                <w:bCs/>
                <w:color w:val="696969"/>
                <w:sz w:val="24"/>
                <w:szCs w:val="24"/>
              </w:rPr>
              <w:t>学制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b/>
                <w:bCs/>
                <w:color w:val="696969"/>
                <w:sz w:val="24"/>
                <w:szCs w:val="24"/>
              </w:rPr>
              <w:t>学费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b/>
                <w:bCs/>
                <w:color w:val="696969"/>
                <w:sz w:val="24"/>
                <w:szCs w:val="24"/>
              </w:rPr>
              <w:t>征集志愿招生计划</w:t>
            </w:r>
          </w:p>
        </w:tc>
      </w:tr>
      <w:tr w:rsidR="000E2AFB" w:rsidRPr="000E2AFB" w:rsidTr="000E2AFB">
        <w:trPr>
          <w:trHeight w:val="285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(1346)燕京理工学院（民办）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（00）社会体育指导与管理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285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(3640)南昌工学院（民办）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（00）社会体育指导与管理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16900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285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(4606)海口经济学院（民办）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（00）社会体育指导与管理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(5027)重庆人文科技学院（民办）(文化成绩要求不低于本科线)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（00）社会体育指导与管理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54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(5337)云南大学滇池学院（独立学院）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（00）社会体育指导与管理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14500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</w:t>
            </w:r>
          </w:p>
        </w:tc>
      </w:tr>
      <w:tr w:rsidR="000E2AFB" w:rsidRPr="000E2AFB" w:rsidTr="000E2AFB">
        <w:trPr>
          <w:trHeight w:val="54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(5337)云南大学滇池学院（独立学院）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（01）休闲体育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14500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(5339)云南师范大学商学院（独立学院）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（00）社会体育指导与管理(学前体育、体育休闲与旅游、体育舞蹈方向)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学前体育、体育休闲与旅游、体育舞蹈方向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14500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54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(5342)云南师范大学文理学院（独立学院）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（01）体育教育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14500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285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(5350)云南工商学院（民办）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（00）社会体育指导与管理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14500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324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(53Z4)云南民族大学（校园足球人才）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（01）体育教育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校园足球人才,只招收足球专项考生，按足球专项成绩择优录取；足球专项成绩相同则优先录取少数民族考试；若均为少数民族考生则依次按体育专业成绩、文化成绩顺序比较录取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3400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243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(53Z5)云南师范大学商学院（校园足球人才）（独立学院）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（01）社会体育指导与管理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只招收足球专项考生,按足球专项成绩从高分到低分顺序录取;若足球专项成绩成绩相同,则依次按体育专业成绩、文化成绩顺序比较录取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14500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270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(53Z6)云南师范大学文理学院（校园足球人才）（独立学院）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（00）体育教育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校园足球人才,只招收足球专项考生，按足球专项成绩从高到低顺序录取，若足球专项成绩相同，则依次按体育专业成绩、文化成绩顺序比较录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取。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14500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432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(1170)首都师范大学科德学院（独立学院）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（04）摄影(图片摄影、影视摄影、无人机航拍)(认可首都师范大学科德学院摄影 (图片摄影、影视摄影、无人机航拍)专业成绩,按专业成绩排序)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图片摄影、影视摄影、无人机航拍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①优先录取我校校考成绩的考生，计划未满时认可其他本科院校成绩；②各专业学费中均包含一次免费出国实习实践（出国实习实践是必修环节，纳入学分，学生全部参加，学校承担全部费用）。此外，学生在校期间在国内多次参加实习实践，实践费用?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432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(1170)首都师范大学科德学院（独立学院）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（02）广播电视编导(新闻编导、文艺编导、新媒体编导)(认可首都师范大学科德学院广播电视编导 (新闻编导、文艺编导、新媒体编导)专业成绩,按专业成绩排序)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新闻编导、文艺编导、新媒体编导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①优先录取我校校考成绩的考生，计划未满时认可其他本科院校成绩；②各专业学费中均包含一次免费出国实习实践（出国实习实践是必修环节，纳入学分，学生全部参加，学校承担全部费用）。此外，学生在校期间在国内多次参加实习实践，实践费用?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459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(1170)首都师范大学科德学院（独立学院）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（01）表演(影视表演)(认可首都师范大学科德学院表演（影视表演）专业成绩,按专业成绩排序)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影视表演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①优先录取我校校考成绩的考生，计划未满时认可其他本科院校成绩；②各专业学费中均包含一次免费出国实习实践（出国实习实践是必修环节，纳入学分，学生全部参加，学校承担全部费用）。此外，学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生在校期间在国内多次参加实习实践，实践费用包含在学费中。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(3231)中国传媒大学南广学院（独立学院）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（02）戏剧影视文学(认可中国传媒大学南广学院戏剧影视文学专业成绩,按文化成绩排序)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(3231)中国传媒大学南广学院（独立学院）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（05）数字媒体艺术(认可中国传媒大学南广学院数字媒体艺术专业成绩,按文化成绩排序)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(3231)中国传媒大学南广学院（独立学院）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（06）表演(认可中国传媒大学南广学院表演专业成绩,按专业成绩排序)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(3616)江西科技学院（民办）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（01）动画(影视动画方向)(认可江西科技学院美术类专业成绩,按专业成绩排序)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影视动画方向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(3616)江西科技学院（民办）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（00）广播电视编导(认可江西科技学院编导类专业成绩,按专业成绩排序)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(3637)江西服装学院（民办）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（01）戏剧影视美术设计(认可江西服装学院戏剧影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视美术设计专业成绩,按专业成绩排序)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(3637)江西服装学院（民办）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（02）动画(认可江西服装学院动画专业成绩,按专业成绩排序)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(3790)北京电影学院现代创意媒体学院（独立学院）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（02）戏剧影视导演(认可北京电影学院现代创意媒戏剧影视导演专业成绩,按专业成绩排序)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使用我院戏剧影视导演专业校考成绩，艺术文理兼招。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(3790)北京电影学院现代创意媒体学院（独立学院）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（01）戏剧影视文学(认可北京电影学院现代创意媒戏剧影视文学专业成绩,按专业成绩排序)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使用我院戏剧影视文学专业校考成绩，艺术文理兼招。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42000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(3790)北京电影学院现代创意媒体学院（独立学院）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（00）表演(认可北京电影学院现代创意媒表演专业成绩,按专业成绩排序)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使用我院表演专业校考成绩，艺术文理兼招。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(4312)湘南学院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（03）播音与主持艺术(认可湘南学院播音与主持艺术类专业成绩,按综合总分排序，综合总分=校考专业成绩×60%+高考文化成绩×40%)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(4312)湘南学院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（04）美术学(认可湘南学院美术类专业成绩,按综合总分排序，综合总分=高考文化成绩×40%+校考专业成绩×60%.)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(4312)湘南学院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（05）视觉传达设计(认可湘南学院美术类专业成绩,按综合总分排序，综合总分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=校考专业成绩×60%+高考文化成绩×40%)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(4312)湘南学院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（07）产品设计(认可湘南学院美术类专业成绩,按综合总分排序，综合总分=校考专业成绩×60%+高考文化成绩×40%)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(4312)湘南学院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（08）数字媒体艺术(认可湘南学院美术类专业成绩,按综合总分排序，综合总分=校考专业成绩×60%+高考文化成绩×40%)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(4312)湘南学院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（00）音乐表演(认可湘南学院音乐类专业成绩,按综合总分排序，综合总分=校考专业成绩×60%+高考文化成绩×40%)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(4312)湘南学院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（02）舞蹈学(认可湘南学院音乐类专业成绩,按综合总分排序，综合总分=校考专业成绩×60%+高考文化成绩×40%)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(4312)湘南学院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（01）音乐学(认可湘南学院音乐类专业成绩,按综合总分排序，综合总分=校考专业成绩×60%+高考文化成绩×40%)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89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(4319)湖南商学院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（00）动画(认可湖南商学院动画专业成绩,美术统考、校考双合格，依据综合成绩排名择优录取。综合成绩相同，专业校考成绩高者优先。综合成绩计算方法：校考成绩×70%+文化成绩×30%)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单考单招，按综合分从高到低择优录取，最终收费标准以2017年湖南省物价局核定的为准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216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(4319)湖南商学院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（01）视觉传达设计(认可湖南商学院视觉传达设计专业成绩,美术统考、校考双合格，依据综合成绩排名择优录取。综合成绩相同，专业校考成绩高者优先。综合成绩计算方法：校考成绩×70%+文化成绩×30%)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单考单招，按综合分从高到低择优录取，最终收费标准以2017年湖南省物价局核定的为准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(4366)长沙师范学院(文化成绩要求不低于本科线)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（00）音乐学(认可长沙师范学院音乐学专业成绩,综合分=校考成绩*0.7+文化成绩*0.3)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(4366)长沙师范学院(文化成绩要求不低于本科线)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（04）工艺美术(认可长沙师范学院工艺美术专业成绩,综合分=校考成绩*0.7+文化成绩*0.3)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(4366)长沙师范学院(文化成绩要求不低于本科线)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（05）数字媒体艺术(认可长沙师范学院数字媒体艺术专业成绩,综合分=校考成绩*0.7+文化成绩*0.3)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(4366)长沙师范学院(文化成绩要求不低于本科线)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（01）动画(认可长沙师范学院动画专业成绩,综合分=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校考成绩*0.7+文化成绩*0.3)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(4448)广东海洋大学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（00）音乐学(认可广东海洋大学音乐学专业成绩,综合分=专业分/100*70+文化分/772*30)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校考。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(4448)广东海洋大学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（01）舞蹈编导(认可广东海洋大学舞蹈编导专业成绩,综合分=专业分/100*70+文化分/772*30)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校考。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(5009)长江师范学院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（00）音乐学(认可长江师范学院音乐学专业成绩,按专业成绩排序)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5175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(5009)长江师范学院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（05）环境设计(认可长江师范学院环境设计专业成绩,按专业成绩排序)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11500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(5009)长江师范学院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（01）舞蹈学(认可长江师范学院舞蹈学专业成绩,按专业成绩排序)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(5009)长江师范学院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（04）视觉传达设计(认可长江师范学院视觉传达设计专业成绩,按专业成绩排序)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11500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(5009)长江师范学院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（02）播音与主持艺术(认可长江师范学院播音与主持艺术专业成绩,综合分=专业成绩+文化成绩)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11500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(5170)四川文化艺术学院（民办）(文化成绩要求不低于本科线)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（07）戏剧影视美术设计(认可四川文化艺术学院戏剧影视美术设计专业成绩,按专业成绩排序)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(5170)四川文化艺术学院（民办）(文化成绩要求不低于本科线)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（01）音乐表演(羌藏歌舞表演)(认可四川文化艺术学院音乐表演专业成绩,按专业成绩排序)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羌藏歌舞表演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(5308)云南师范大学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（01）音乐表演(认可云南师范大学音乐表演专业成绩,按专业成绩排序)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录取原则详见招生章程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(5339)云南师范大学商学院（独立学院）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（05）摄影(认可云南艺术学院美术普类专业成绩,按文化成绩排序)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认可云南艺术学院美术普类校考成绩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(5339)云南师范大学商学院（独立学院）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（02）广播电视编导(数据新闻与可视化、新媒体音视频编导方向.)(认可云南艺术学院广播电视编导专业成绩,按文化成绩排序)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认可云南艺术学院广播电视编导专业校考成绩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（0I）影视摄影与制作(认可云南艺术学院影视摄影与制作专业成绩,按专业成绩排序)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22000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（03）音乐表演(管弦打击乐演奏)(认可云南艺术学院音乐表演（管弦打击乐）专业成绩,按专业成绩排序)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管弦打击乐演奏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（0H）动画(认可云南艺术学院设计普类专业成绩,按专业成绩排序)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（0E）戏剧影视美术设计(认可云南艺术学院戏剧影视美术设计专业成绩,按专业成绩排序)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（09）舞蹈编导(认可云南艺术学院舞蹈编导专业成绩,按专业成绩排序)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（0D）广播电视编导(认可云南艺术学院广播电视编导专业成绩,按专业成绩排序)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22000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（02）音乐表演(键盘演奏)(认可云南艺术学院音乐表演（键盘）专业成绩,按专业成绩排序)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键盘演奏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(6120)渭南师范学院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（00）音乐学(认可渭南师范学院音乐类专业成绩,按专业成绩排序)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(6120)渭南师范学院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（06）美术学类(中外合作办学)(美术学)(认可渭南师范学院美术设计类专业成绩,按专业成绩排序)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(6120)渭南师范学院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（02）音乐与舞蹈学类(中外合作办学)(音乐学)(认可渭南师范学院音乐类专业成绩,按专业成绩排序)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89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(6120)渭南师范学院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（07）设计学类(认可渭南师范学院美术设计类专业成绩,按专业成绩排序)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设计学类包含戏剧影视美术设计、产品设计、视觉传达设计、动画、数字媒体艺术、环境设计六个专业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(6120)渭南师范学院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（05）美术学(认可渭南师范学院美术设计类专业成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(6120)渭南师范学院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艺术普通批单考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（01）舞蹈学(认可渭南师范学院舞蹈学专业成绩,按专业成绩排序)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11000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(1259)天津体育学院运动与文化艺术学院（独立学院）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(1259)天津体育学院运动与文化艺术学院（独立学院）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（02）录音艺术(认可统考音乐学专业成绩,按专业成绩排序)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(1360)河北传媒学院（民办）(文化成绩要求不低于本科线)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(1412)忻州师范学院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（01）音乐学(器乐方向)(认可统考音乐学专业成绩,按专业成绩排序)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器乐方向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7000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(1438)山西传媒学院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（03）录音艺术(认可统考音乐学专业成绩,按专业成绩排序)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(2306)佳木斯大学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学费待定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(2316)大庆师范学院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（00）音乐表演（声乐）(认可统考音乐学专业成绩,按专业成绩排序)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(2316)大庆师范学院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（01）音乐表演（器乐）(认可统考音乐学专业成绩,按专业成绩排序)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(3227)南京特殊教育师范学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（00）音乐学(认可统考音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(32D7)江苏师范大学科文学院（独立学院）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40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(3408)安徽师范大学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只招器乐：1、西洋管弦乐：竖琴、中提琴、大提琴、低音大提琴、单簧管、双簧管、巴松、圆号、小号、长号、次中音号、上低音号、大号、打击乐；2、民乐：阮、柳琴、笙、唢呐、打击乐。器乐成绩应达到该行当满分的60%以上（含60%）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7000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(3408)安徽师范大学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（01）音乐学(认可统考音乐学专业成绩,按专业成绩排序)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专业成绩应达到该省专业总分的60%以上,外语单科成绩不低于50分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(3619)萍乡学院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师范类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(3625)九江学院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(4113)南阳师范学院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5700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89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(4423)广东石油化工学院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（01）音乐学(认可统考音乐学专业成绩,综合分=文化课成绩*30%+术科成绩*70%（录取规则：按综合分从高到低择优录取；综合分相同时，优先录取专业术科高分考生）)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男身高&lt;168CM，女身高&lt;156CM，慎重报考。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89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(4423)广东石油化工学院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（00）音乐表演(认可统考音乐学专业成绩,综合分=文化课成绩*30%+术科成绩*70%（录取规则：按综合分从高到低择优录取；综合分相同时，优先录取专业术科高分考生）)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男身高&lt;168CM，女身高&lt;156CM，慎重报考。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(4510)广西师范学院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要求男生身高163cm及以上，女生身高152cm及以上。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10916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297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(4543)广西外国语学院（民办）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认可我省统考成绩。投档考生按专业成绩择优录取；专业成绩同等分值时，按文化成绩择优录取；专业分和文化分相同，优先录取外语成绩高的考生。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(4606)海口经济学院（民办）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（01）音乐表演(声乐)(认可统考音乐学专业成绩,按专业成绩排序)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声乐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（南海音乐学院）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(4606)海口经济学院（民办）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（00）音乐表演(器乐)(认可统考音乐学专业成绩,按专业成绩排序)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器乐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（南海音乐学院）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(4610)琼台师范学院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认可我省统考成绩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(5205)贵州师范大学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其中声乐演唱方向的考生要求男生身高达170CM，女生身高达160CM.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(5337)云南大学滇池学院（独立学院）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22000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(5339)云南师范大学商学院（独立学院）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（00）音乐学(音乐教育、声乐器乐表演方向)(认可统考音乐学专业成绩,按专业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音乐教育、声乐器乐表演方向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（06）音乐学(钢琴调律)(认可统考音乐学专业成绩,按专业成绩排序)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钢琴调律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(5342)云南师范大学文理学院（独立学院）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艺术统考音乐学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（00）音乐学(认可统考音乐学专业成绩,按专业成绩排序)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432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(1156)北京工商大学嘉华学院（独立学院）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（00）设计学类(艺术设计学、视觉传达设计、数字媒体艺术)(认可统考美术学及艺术设计专业成绩,按文化成绩排序)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以上专业包含中英“3+1+1”、中韩“4+2”本硕联合培养项目；2017年所有国家计划内招生专业学生均有一次公费赴美国、加拿大、英国海外合作院校(任选一个国家)开展实习实践活动(该环节为培养方案中必修学分，学生全部参加，学校承担费用)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(1159)北京邮电大学世纪学院（独立学院）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（00）数字媒体艺术(认可统考美术学及艺术设计专业成绩,综合分=专业成绩+文化成绩)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37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(1170)首都师范大学科德学院（独立学院）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（05）环境设计(认可统考美术学及艺术设计专业成绩,按专业成绩排序)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①使用省统考成绩；②各专业学费中均包含一次免费出国实习实践（出国实习实践是必修环节，纳入学分，学生全部参加，学校承担全部费用）。此外，学生在校期间在国内多次参加实习实践，实践费用包含在学费中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(1236)天津师范大学津沽学院（独立学院）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（02）视觉传达设计(认可统考美术学及艺术设计专业成绩,按专业成绩排序)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(1236)天津师范大学津沽学院（独立学院）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(1236)天津师范大学津沽学院（独立学院）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（01）摄影(认可统考美术学及艺术设计专业成绩,按文化成绩排序)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(1236)天津师范大学津沽学院（独立学院）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（04）数字媒体艺术(认可统考美术学及艺术设计专业成绩,按文化成绩排序)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(1243)天津财经大学珠江学院（独立学院）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（01）服装与服饰设计(认可统考美术学及艺术设计专业成绩,按文化成绩排序)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(1259)天津体育学院运动与文化艺术学院（独立学院）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（04）视觉传达设计(认可统考美术学及艺术设计专业成绩,按专业成绩排序)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(1259)天津体育学院运动与文化艺术学院（独立学院）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（01）戏剧影视美术设计(认可统考美术学及艺术设计专业成绩,按专业成绩排序)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(1259)天津体育学院运动与文化艺术学院（独立学院）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（03）动画(认可统考美术学及艺术设计专业成绩,按专业成绩排序)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7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(1346)燕京理工学院（民办）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（03）产品设计(认可统考美术学及艺术设计专业成绩,按专业成绩排序)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(1346)燕京理工学院（民办）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（04）服装与服饰设计(认可统考美术学及艺术设计专业成绩,按专业成绩排序)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(1346)燕京理工学院（民办）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（01）视觉传达设计(认可统考美术学及艺术设计专业成绩,按专业成绩排序)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(1360)河北传媒学院（民办）(文化成绩要求不低于本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（03）美术学(认可统考美术学及艺术设计专业成绩,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(1360)河北传媒学院（民办）(文化成绩要求不低于本科线)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（04）雕塑(认可统考美术学及艺术设计专业成绩,按专业成绩排序)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(2133)大连工业大学艺术与信息工程学院（独立学院）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（01）产品设计(认可统考美术学及艺术设计专业成绩,按专业成绩排序)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(2133)大连工业大学艺术与信息工程学院（独立学院）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（02）艺术与科技(认可统考美术学及艺术设计专业成绩,按专业成绩排序)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(2182)辽宁传媒学院（民办）(文化成绩要求不低于本科线)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（04）服装与服饰设计(认可统考美术学及艺术设计专业成绩,综合分：专业课40%+文化课60%)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认可省统考成绩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(2182)辽宁传媒学院（民办）(文化成绩要求不低于本科线)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（00）动画(认可统考美术学及艺术设计专业成绩,综合分：专业课40%+文化课60%)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认可省统考成绩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(2182)辽宁传媒学院（民办）(文化成绩要求不低于本科线)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（03）视觉传达设计(认可统考美术学及艺术设计专业成绩,综合分：专业课40%+文化课60%)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认可省统考成绩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(2182)辽宁传媒学院（民办）(文化成绩要求不低于本科线)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（05）公共艺术(认可统考美术学及艺术设计专业成绩,综合分：专业课40%+文化课60%)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认可省统考成绩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(2182)辽宁传媒学院（民办）(文化成绩要求不低于本科线)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（01）影视摄影与制作(认可统考美术学及艺术设计专业成绩,综合分：专业课40%+文化课60%)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认可省统考成绩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(2182)辽宁传媒学院（民办）(文化成绩要求不低于本科线)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（02）摄影(认可统考美术学及艺术设计专业成绩,综合分：专业课40%+文化课60%)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认可省统考成绩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(2336)哈尔滨剑桥学院（民办）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（00）视觉传达设计(认可统考美术学及艺术设计专业成绩,按专业成绩排序)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(2336)哈尔滨剑桥学院（民办）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(2357)黑龙江东方学院（民办）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（00）设计学类(视觉传达设计、环境设计、数字媒体艺术)(认可统考美术学及艺术设计专业成绩,按专业成绩排序)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57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(3329)宁波大红鹰学院（民办）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(3329)宁波大红鹰学院（民办）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（00）视觉传达设计(认可统考美术学及艺术设计专业成绩,按专业成绩排序)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(3329)宁波大红鹰学院（民办）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（02）产品设计(认可统考美术学及艺术设计专业成绩,按专业成绩排序)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(3329)宁波大红鹰学院（民办）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（03）数字媒体艺术(认可统考美术学及艺术设计专业成绩,按专业成绩排序)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(3564)福州外语外贸学院（民办）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22000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(3564)福州外语外贸学院（民办）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（00）美术学(认可统考美术学及艺术设计专业成绩,按专业成绩排序)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22000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(3640)南昌工学院（民办）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（02）产品设计(认可统考美术学及艺术设计专业成绩,按专业成绩排序)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16900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(3640)南昌工学院（民办）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(3640)南昌工学院（民办）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（03）服装与服饰设计(认可统考美术学及艺术设计专业成绩,按专业成绩排序)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16900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(3640)南昌工学院（民办）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（00）视觉传达设计(认可统考美术学及艺术设计专业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(3649)景德镇陶瓷大学科技艺术学院（独立学院）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（01）雕塑(认可统考美术学及艺术设计专业成绩,按专业成绩排序)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14500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(3790)北京电影学院现代创意媒体学院（独立学院）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（03）动画(认可统考美术学及艺术设计专业成绩,按专业成绩排序)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认可云南省美术省统考成绩，艺术文理兼招。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(3797)青岛黄海学院（民办）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(4240)武昌理工学院（民办）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（04）工艺美术(玉石雕刻方向)(认可统考美术学及艺术设计专业成绩,专业50%+文化50%)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玉石雕刻方向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(4240)武昌理工学院（民办）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（02）视觉传达设计(认可统考美术学及艺术设计专业成绩,专业50%+文化50%)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(4240)武昌理工学院（民办）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（01）动画(数字媒体方向)(认可统考美术学及艺术设计专业成绩,专业50%+文化50%)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数字媒体方向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(4278)武汉设计工程学院（民办）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（05）服装与服饰设计(认可统考美术学及艺术设计专业成绩,按专业成绩排序)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(4278)武汉设计工程学院（民办）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（02）视觉传达设计(认可统考美术学及艺术设计专业成绩,按专业成绩排序)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(4278)武汉设计工程学院（民办）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（04）产品设计(认可统考美术学及艺术设计专业成绩,按专业成绩排序)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(4278)武汉设计工程学院（民办）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（08）服装与服饰设计(认可统考美术学及艺术设计专业成绩,按专业成绩排序)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（03）雕塑(认可统考美术学及艺术设计专业成绩,按专业成绩排序)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（02）绘画(认可统考美术学及艺术设计专业成绩,按专业成绩排序)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（01）动画(认可统考美术学及艺术设计专业成绩,按专业成绩排序)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（09）数字媒体艺术(认可统考美术学及艺术设计专业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（04）摄影(认可统考美术学及艺术设计专业成绩,按专业成绩排序)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（07）产品设计(认可统考美术学及艺术设计专业成绩,按专业成绩排序)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（06）环境设计(认可统考美术学及艺术设计专业成绩,按专业成绩排序)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（05）视觉传达设计(认可统考美术学及艺术设计专业成绩,按专业成绩排序)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16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(4551)广西师范学院师园学院（独立学院）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(4606)海口经济学院（民办）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（04）产品设计(认可统考美术学及艺术设计专业成绩,按专业成绩排序)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22000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(5338)云南大学旅游文化学院（独立学院）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（04）服装与服饰设计(认可统考美术学及艺术设计专业成绩,按专业成绩排序)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7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(5338)云南大学旅游文化学院（独立学院）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（01）视觉传达设计(认可统考美术学及艺术设计专业成绩,按专业成绩排序)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(5338)云南大学旅游文化学院（独立学院）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（00）动画(认可统考美术学及艺术设计专业成绩,按专业成绩排序)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18000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9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(5339)云南师范大学商学院（独立学院）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（04）美术学(国画、油画、水彩方向)(认可统考美术学及艺术设计专业成绩,按专业成绩排序)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国画、油画、水彩方向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(5339)云南师范大学商学院（独立学院）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（06）视觉传达设计(广告策划与设计、品牌形象策划与设计方向)(认可统考美术学及艺术设计专业成绩,按专业成绩排序)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广告策划与设计、品牌形象策划与设计方向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(5342)云南师范大学文理学院（独立学院）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（04）产品设计(认可统考美术学及艺术设计专业成绩,按专业成绩排序)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7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(5350)云南工商学院（民办）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（00）视觉传达设计(认可统考美术学及艺术设计专业成绩,按专业成绩排序)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216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(5375)云南师范大学（中外合作办学专业）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（0B）戏剧与影视学类(中外合作办学)(动画)(认可统考美术学及艺术设计专业成绩,按专业成绩排序)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学费待定,与澳大利亚皇家墨尔本理工大学合作办学，国外学习期间费用以对方院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校当年发布的为准，录取原则详见招生章程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(6139)西安思源学院（民办）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（00）环境设计(认可统考美术学及艺术设计专业成绩,按专业成绩排序)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21000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(6140)陕西国际商贸学院（民办）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（01）产品设计(含饰品设计、首饰营销、首饰加工方向)(认可统考美术学及艺术设计专业成绩,按专业成绩排序)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含饰品设计、首饰营销、首饰加工方向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35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(6140)陕西国际商贸学院（民办）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艺术统考美术与艺术设计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（00）动画(含动画设计与制作、影视媒体制作、建筑数字表现方向)(认可统考美术学及艺术设计专业成绩,按专业成绩排序)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含动画设计与制作、影视媒体制作、建筑数字表现方向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37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(1170)首都师范大学科德学院（独立学院）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（00）表演(社会舞蹈与影视传播)(认可统考舞蹈类专业成绩,按专业成绩排序)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社会舞蹈与影视传播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①使用省统考成绩；②各专业学费中均包含一次免费出国实习实践（出国实习实践是必修环节，纳入学分，学生全部参加，学校承担全部费用）。此外，学生在校期间在国内多次参加实习</w:t>
            </w: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实践，实践费用包含在学费中。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(1360)河北传媒学院（民办）(文化成绩要求不低于本科线)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（01）舞蹈表演(认可统考舞蹈类专业成绩,按专业成绩排序)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162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(3408)安徽师范大学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（02）舞蹈表演(认可统考舞蹈类专业成绩,按专业成绩排序)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专业成绩应达到该省舞蹈专业总分的70%以上（含70%），不招体育舞蹈、健美操方向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7000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(3745)聊城大学东昌学院（独立学院）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（00）音乐表演(认可统考舞蹈类专业成绩,按专业成绩排序)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(4259)武汉体育学院体育科技学院（独立学院）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（01）舞蹈学(认可统考舞蹈类专业成绩,按专业成绩排序)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17000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(4491)广东海洋大学寸金学院（独立学院）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（00）舞蹈编导(认可统考舞蹈类专业成绩,综合分=专业成绩60%+文化成绩40%排序)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(4536)北海艺术设计学院（民办）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（00）舞蹈表演(认可统考舞蹈类专业成绩,按专业成绩排序)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15500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10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(5316)云南民族大学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（02）舞蹈学(认可统考舞蹈类专业成绩,按专业成绩排序)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只招身高男167cm以上女157cm以上的考生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8500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(5339)云南师范大学商学院（独立学院）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（01）舞蹈学(认可统考舞蹈类专业成绩,按专业成绩排序)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23000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（08）舞蹈学(认可统考舞蹈类专业成绩,按专业成绩排序)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(5341)云南艺术学院文华学院（独立学院）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艺术统考舞蹈类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（07）舞蹈表演(认可统考舞蹈类专业成绩,按专业成绩排序)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  <w:tr w:rsidR="000E2AFB" w:rsidRPr="000E2AFB" w:rsidTr="000E2AFB">
        <w:trPr>
          <w:trHeight w:val="378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(1170)首都师范大学科德学院（独立学院）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艺术统考播音与主持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（03）播音与主持艺术(新闻节目主持、文艺节目主持、口语传播)(认可统考播音与主持专业成绩,按专业成绩排序)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新闻节目主持、文艺节目主持、口语传播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①使用省统考成绩；②各专业学费中均包含一次免费出国实习实践（出国实习实践是必修环节，纳入学分，学生全部参加，学校承担全部费用）。此外，学生在校期间在国内多次参加实习实践，实践费用包含在学费中。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(1346)燕京理工学院（民办）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艺术统考播音与主持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（00）播音与主持艺术(认可统考播音与主持专业成绩,按专业成绩排序)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26000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lastRenderedPageBreak/>
              <w:t>(4606)海口经济学院（民办）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艺术统考播音与主持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（03）播音与主持艺术(认可统考播音与主持专业成绩,按专业成绩排序)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与中广天择传媒公司合作办学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(5339)云南师范大学商学院（独立学院）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艺术统考播音与主持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（03）播音与主持艺术(认可统考播音与主持专业成绩,按专业成绩排序)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29800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(5342)云南师范大学文理学院（独立学院）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艺术统考播音与主持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（01）播音与主持艺术(认可统考播音与主持专业成绩,按专业成绩排序)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20000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(4107)河南农业大学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艺术统考体育舞蹈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（00）表演(认可统考体育舞蹈专业成绩,按专业成绩排序)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5700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6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(4259)武汉体育学院体育科技学院（独立学院）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艺术统考体育舞蹈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（00）舞蹈表演(认可统考体育舞蹈专业成绩,按专业成绩排序)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体育舞蹈</w:t>
            </w: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17000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3</w:t>
            </w:r>
          </w:p>
        </w:tc>
      </w:tr>
      <w:tr w:rsidR="000E2AFB" w:rsidRPr="000E2AFB" w:rsidTr="000E2AFB">
        <w:trPr>
          <w:trHeight w:val="810"/>
          <w:jc w:val="center"/>
        </w:trPr>
        <w:tc>
          <w:tcPr>
            <w:tcW w:w="30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(4606)海口经济学院（民办）</w:t>
            </w:r>
          </w:p>
        </w:tc>
        <w:tc>
          <w:tcPr>
            <w:tcW w:w="66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二本</w:t>
            </w:r>
          </w:p>
        </w:tc>
        <w:tc>
          <w:tcPr>
            <w:tcW w:w="82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艺术统考体育舞蹈</w:t>
            </w:r>
          </w:p>
        </w:tc>
        <w:tc>
          <w:tcPr>
            <w:tcW w:w="294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（02）舞蹈学(体育舞蹈)(认可统考体育舞蹈专业成绩,按专业成绩排序)</w:t>
            </w:r>
          </w:p>
        </w:tc>
        <w:tc>
          <w:tcPr>
            <w:tcW w:w="124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体育舞蹈</w:t>
            </w:r>
          </w:p>
        </w:tc>
        <w:tc>
          <w:tcPr>
            <w:tcW w:w="178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22000</w:t>
            </w:r>
          </w:p>
        </w:tc>
        <w:tc>
          <w:tcPr>
            <w:tcW w:w="615" w:type="dxa"/>
            <w:tcBorders>
              <w:top w:val="outset" w:sz="6" w:space="0" w:color="A5A5A5"/>
              <w:left w:val="outset" w:sz="6" w:space="0" w:color="A5A5A5"/>
              <w:bottom w:val="outset" w:sz="6" w:space="0" w:color="A5A5A5"/>
              <w:right w:val="outset" w:sz="6" w:space="0" w:color="A5A5A5"/>
            </w:tcBorders>
            <w:vAlign w:val="center"/>
            <w:hideMark/>
          </w:tcPr>
          <w:p w:rsidR="000E2AFB" w:rsidRPr="000E2AFB" w:rsidRDefault="000E2AFB" w:rsidP="000E2AFB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696969"/>
                <w:sz w:val="24"/>
                <w:szCs w:val="24"/>
              </w:rPr>
            </w:pPr>
            <w:r w:rsidRPr="000E2AFB">
              <w:rPr>
                <w:rFonts w:ascii="微软雅黑" w:hAnsi="微软雅黑" w:cs="宋体" w:hint="eastAsia"/>
                <w:color w:val="696969"/>
                <w:sz w:val="24"/>
                <w:szCs w:val="24"/>
              </w:rPr>
              <w:t>4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94B98"/>
    <w:rsid w:val="000E2AFB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E2A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6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2535</Words>
  <Characters>14453</Characters>
  <Application>Microsoft Office Word</Application>
  <DocSecurity>0</DocSecurity>
  <Lines>120</Lines>
  <Paragraphs>33</Paragraphs>
  <ScaleCrop>false</ScaleCrop>
  <Company/>
  <LinksUpToDate>false</LinksUpToDate>
  <CharactersWithSpaces>16955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2017-07-31T11:23:00Z</dcterms:modified>
</cp:coreProperties>
</file>