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EB3" w:rsidRPr="00473EB3" w:rsidRDefault="00473EB3" w:rsidP="00473EB3">
      <w:pPr>
        <w:widowControl/>
        <w:jc w:val="left"/>
        <w:rPr>
          <w:rFonts w:ascii="宋体" w:hAnsi="宋体" w:cs="宋体"/>
          <w:kern w:val="0"/>
          <w:sz w:val="24"/>
          <w:szCs w:val="24"/>
        </w:rPr>
      </w:pPr>
      <w:r w:rsidRPr="00473EB3">
        <w:rPr>
          <w:rFonts w:ascii="宋体" w:hAnsi="宋体" w:cs="宋体" w:hint="eastAsia"/>
          <w:color w:val="000000"/>
          <w:kern w:val="0"/>
          <w:sz w:val="19"/>
          <w:szCs w:val="19"/>
        </w:rPr>
        <w:t xml:space="preserve">　　考研政治《毛泽东思想和中国特色社会主义理论体系概论》中第八章建设中国特色社会主义总布局中的建设中国特色社会主义经济是2016年考研复习的重点，其中，重中之重是推进经济持续健康发展的内容。下面，中公考研政治老师就给大家分析一下这部分内容的考点命题方式和复习方法。从材料分析题的角度来讲，需要掌握如下内容：</w:t>
      </w:r>
    </w:p>
    <w:p w:rsidR="00473EB3" w:rsidRPr="00473EB3" w:rsidRDefault="00473EB3" w:rsidP="00473EB3">
      <w:pPr>
        <w:widowControl/>
        <w:spacing w:line="415" w:lineRule="atLeast"/>
        <w:jc w:val="left"/>
        <w:rPr>
          <w:rFonts w:ascii="宋体" w:hAnsi="宋体" w:cs="宋体"/>
          <w:color w:val="000000"/>
          <w:kern w:val="0"/>
          <w:sz w:val="19"/>
          <w:szCs w:val="19"/>
        </w:rPr>
      </w:pPr>
      <w:r w:rsidRPr="00473EB3">
        <w:rPr>
          <w:rFonts w:ascii="宋体" w:hAnsi="宋体" w:cs="宋体" w:hint="eastAsia"/>
          <w:color w:val="000000"/>
          <w:kern w:val="0"/>
          <w:sz w:val="19"/>
          <w:szCs w:val="19"/>
        </w:rPr>
        <w:t xml:space="preserve">　　</w:t>
      </w:r>
      <w:r w:rsidRPr="00473EB3">
        <w:rPr>
          <w:rFonts w:ascii="宋体" w:hAnsi="宋体" w:cs="宋体" w:hint="eastAsia"/>
          <w:b/>
          <w:bCs/>
          <w:color w:val="000000"/>
          <w:kern w:val="0"/>
          <w:sz w:val="19"/>
        </w:rPr>
        <w:t>1.我国经济持续健康发展面临的问题：</w:t>
      </w:r>
      <w:r w:rsidRPr="00473EB3">
        <w:rPr>
          <w:rFonts w:ascii="宋体" w:hAnsi="宋体" w:cs="宋体" w:hint="eastAsia"/>
          <w:color w:val="000000"/>
          <w:kern w:val="0"/>
          <w:sz w:val="19"/>
          <w:szCs w:val="19"/>
        </w:rPr>
        <w:t>①在未来的发展中，资源环境对经济发展已构成严重制约，城乡之间、区域之间、经济与社会之间发展不平衡的矛盾趋于突出，资源相对短缺、生态环境脆弱、环境容量不足，已经成为我国发展中的突出问题，如果不能很好地解决这些问题，经济社会的发展就难以持续。②国民经济的进一步发展对提高质量和效益、节约资源和保护环境、实现经济和社会协调发展、持续健康发展的要求更加突出。只有推动经济持续健康发展，才能筑牢国家繁荣富强、人民幸福安康、社会和谐稳定的物质基础。</w:t>
      </w:r>
    </w:p>
    <w:p w:rsidR="00473EB3" w:rsidRPr="00473EB3" w:rsidRDefault="00473EB3" w:rsidP="00473EB3">
      <w:pPr>
        <w:widowControl/>
        <w:spacing w:before="69" w:line="415" w:lineRule="atLeast"/>
        <w:jc w:val="center"/>
        <w:rPr>
          <w:rFonts w:ascii="宋体" w:hAnsi="宋体" w:cs="宋体" w:hint="eastAsia"/>
          <w:color w:val="000000"/>
          <w:kern w:val="0"/>
          <w:sz w:val="19"/>
          <w:szCs w:val="19"/>
        </w:rPr>
      </w:pPr>
      <w:r>
        <w:rPr>
          <w:rFonts w:ascii="宋体" w:hAnsi="宋体" w:cs="宋体"/>
          <w:noProof/>
          <w:color w:val="000000"/>
          <w:kern w:val="0"/>
          <w:sz w:val="19"/>
          <w:szCs w:val="19"/>
        </w:rPr>
        <w:drawing>
          <wp:inline distT="0" distB="0" distL="0" distR="0">
            <wp:extent cx="3209290" cy="2391410"/>
            <wp:effectExtent l="19050" t="0" r="0" b="0"/>
            <wp:docPr id="2" name="图片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7"/>
                    <a:srcRect/>
                    <a:stretch>
                      <a:fillRect/>
                    </a:stretch>
                  </pic:blipFill>
                  <pic:spPr bwMode="auto">
                    <a:xfrm>
                      <a:off x="0" y="0"/>
                      <a:ext cx="3209290" cy="2391410"/>
                    </a:xfrm>
                    <a:prstGeom prst="rect">
                      <a:avLst/>
                    </a:prstGeom>
                    <a:noFill/>
                    <a:ln w="9525">
                      <a:noFill/>
                      <a:miter lim="800000"/>
                      <a:headEnd/>
                      <a:tailEnd/>
                    </a:ln>
                  </pic:spPr>
                </pic:pic>
              </a:graphicData>
            </a:graphic>
          </wp:inline>
        </w:drawing>
      </w:r>
    </w:p>
    <w:p w:rsidR="00473EB3" w:rsidRPr="00473EB3" w:rsidRDefault="00473EB3" w:rsidP="00473EB3">
      <w:pPr>
        <w:widowControl/>
        <w:spacing w:line="415" w:lineRule="atLeast"/>
        <w:jc w:val="left"/>
        <w:rPr>
          <w:rFonts w:ascii="宋体" w:hAnsi="宋体" w:cs="宋体" w:hint="eastAsia"/>
          <w:color w:val="000000"/>
          <w:kern w:val="0"/>
          <w:sz w:val="19"/>
          <w:szCs w:val="19"/>
        </w:rPr>
      </w:pPr>
      <w:r w:rsidRPr="00473EB3">
        <w:rPr>
          <w:rFonts w:ascii="宋体" w:hAnsi="宋体" w:cs="宋体" w:hint="eastAsia"/>
          <w:color w:val="000000"/>
          <w:kern w:val="0"/>
          <w:sz w:val="19"/>
          <w:szCs w:val="19"/>
        </w:rPr>
        <w:t xml:space="preserve">　　</w:t>
      </w:r>
      <w:r w:rsidRPr="00473EB3">
        <w:rPr>
          <w:rFonts w:ascii="宋体" w:hAnsi="宋体" w:cs="宋体" w:hint="eastAsia"/>
          <w:b/>
          <w:bCs/>
          <w:color w:val="000000"/>
          <w:kern w:val="0"/>
          <w:sz w:val="19"/>
        </w:rPr>
        <w:t>2.推动经济持续健康发展的具体措施：</w:t>
      </w:r>
      <w:r w:rsidRPr="00473EB3">
        <w:rPr>
          <w:rFonts w:ascii="宋体" w:hAnsi="宋体" w:cs="宋体" w:hint="eastAsia"/>
          <w:color w:val="000000"/>
          <w:kern w:val="0"/>
          <w:sz w:val="19"/>
          <w:szCs w:val="19"/>
        </w:rPr>
        <w:t>转变经济发展方式，坚持走中国特色新型工业化、信息化、城镇化、农业现代化道路，坚持走中国特色自主创新道路，实施创新驱动发展战略，健全城乡发展一体化体制机制。</w:t>
      </w:r>
    </w:p>
    <w:p w:rsidR="00473EB3" w:rsidRPr="00473EB3" w:rsidRDefault="00473EB3" w:rsidP="00473EB3">
      <w:pPr>
        <w:widowControl/>
        <w:spacing w:line="415" w:lineRule="atLeast"/>
        <w:jc w:val="left"/>
        <w:rPr>
          <w:rFonts w:ascii="宋体" w:hAnsi="宋体" w:cs="宋体" w:hint="eastAsia"/>
          <w:color w:val="000000"/>
          <w:kern w:val="0"/>
          <w:sz w:val="19"/>
          <w:szCs w:val="19"/>
        </w:rPr>
      </w:pPr>
      <w:r w:rsidRPr="00473EB3">
        <w:rPr>
          <w:rFonts w:ascii="宋体" w:hAnsi="宋体" w:cs="宋体" w:hint="eastAsia"/>
          <w:b/>
          <w:bCs/>
          <w:color w:val="000000"/>
          <w:kern w:val="0"/>
          <w:sz w:val="19"/>
        </w:rPr>
        <w:t xml:space="preserve">　　①转变经济发展方式。</w:t>
      </w:r>
      <w:r w:rsidRPr="00473EB3">
        <w:rPr>
          <w:rFonts w:ascii="宋体" w:hAnsi="宋体" w:cs="宋体" w:hint="eastAsia"/>
          <w:color w:val="000000"/>
          <w:kern w:val="0"/>
          <w:sz w:val="19"/>
          <w:szCs w:val="19"/>
        </w:rPr>
        <w:t>调整经济结构是转变经济发展方式的主攻方向，是提升国民经济整体素质、赢得国际经济竞争主动权的战略重点和根本途径。调整经济结构必须以改善需求结构、优化产业结构、促进区域协调发展、推进城镇化为重点，着力解决制约经济持续健康发展的重大结构性问题。</w:t>
      </w:r>
    </w:p>
    <w:p w:rsidR="00473EB3" w:rsidRPr="00473EB3" w:rsidRDefault="00473EB3" w:rsidP="00473EB3">
      <w:pPr>
        <w:widowControl/>
        <w:spacing w:line="415" w:lineRule="atLeast"/>
        <w:jc w:val="left"/>
        <w:rPr>
          <w:rFonts w:ascii="宋体" w:hAnsi="宋体" w:cs="宋体" w:hint="eastAsia"/>
          <w:color w:val="000000"/>
          <w:kern w:val="0"/>
          <w:sz w:val="19"/>
          <w:szCs w:val="19"/>
        </w:rPr>
      </w:pPr>
      <w:r w:rsidRPr="00473EB3">
        <w:rPr>
          <w:rFonts w:ascii="宋体" w:hAnsi="宋体" w:cs="宋体" w:hint="eastAsia"/>
          <w:color w:val="000000"/>
          <w:kern w:val="0"/>
          <w:sz w:val="19"/>
          <w:szCs w:val="19"/>
        </w:rPr>
        <w:t xml:space="preserve">　　</w:t>
      </w:r>
      <w:r w:rsidRPr="00473EB3">
        <w:rPr>
          <w:rFonts w:ascii="宋体" w:hAnsi="宋体" w:cs="宋体" w:hint="eastAsia"/>
          <w:b/>
          <w:bCs/>
          <w:color w:val="000000"/>
          <w:kern w:val="0"/>
          <w:sz w:val="19"/>
        </w:rPr>
        <w:t>②坚持走中国特色新型工业化、信息化、城镇化、农业现代化道路。</w:t>
      </w:r>
      <w:r w:rsidRPr="00473EB3">
        <w:rPr>
          <w:rFonts w:ascii="宋体" w:hAnsi="宋体" w:cs="宋体" w:hint="eastAsia"/>
          <w:color w:val="000000"/>
          <w:kern w:val="0"/>
          <w:sz w:val="19"/>
          <w:szCs w:val="19"/>
        </w:rPr>
        <w:t>措施：首先，信息化和工业化深度融合，以信息化带动工业化，以工业化促进信息化，走出一条科技含量高、经济效益好、资源消耗低、环境污染少、人力资源优势得到充分发挥的路子。其次，工业化和城镇化良性互动。再次，城镇化和农业现代化相互协调。最后，工业化、信息化、城镇化、农业现代化同步发展。</w:t>
      </w:r>
    </w:p>
    <w:p w:rsidR="00473EB3" w:rsidRPr="00473EB3" w:rsidRDefault="00473EB3" w:rsidP="00473EB3">
      <w:pPr>
        <w:widowControl/>
        <w:spacing w:line="415" w:lineRule="atLeast"/>
        <w:jc w:val="left"/>
        <w:rPr>
          <w:rFonts w:ascii="宋体" w:hAnsi="宋体" w:cs="宋体" w:hint="eastAsia"/>
          <w:color w:val="000000"/>
          <w:kern w:val="0"/>
          <w:sz w:val="19"/>
          <w:szCs w:val="19"/>
        </w:rPr>
      </w:pPr>
      <w:r w:rsidRPr="00473EB3">
        <w:rPr>
          <w:rFonts w:ascii="宋体" w:hAnsi="宋体" w:cs="宋体" w:hint="eastAsia"/>
          <w:color w:val="000000"/>
          <w:kern w:val="0"/>
          <w:sz w:val="19"/>
          <w:szCs w:val="19"/>
        </w:rPr>
        <w:t xml:space="preserve">　</w:t>
      </w:r>
      <w:r w:rsidRPr="00473EB3">
        <w:rPr>
          <w:rFonts w:ascii="宋体" w:hAnsi="宋体" w:cs="宋体" w:hint="eastAsia"/>
          <w:b/>
          <w:bCs/>
          <w:color w:val="000000"/>
          <w:kern w:val="0"/>
          <w:sz w:val="19"/>
        </w:rPr>
        <w:t xml:space="preserve">　③坚持走中国特色自主创新道路，实施创新驱动发展战略。</w:t>
      </w:r>
      <w:r w:rsidRPr="00473EB3">
        <w:rPr>
          <w:rFonts w:ascii="宋体" w:hAnsi="宋体" w:cs="宋体" w:hint="eastAsia"/>
          <w:color w:val="000000"/>
          <w:kern w:val="0"/>
          <w:sz w:val="19"/>
          <w:szCs w:val="19"/>
        </w:rPr>
        <w:t>实施创新驱动发展战略最根本的是要增强自主创新能力，最紧迫的是要破除体制机制障碍，最大限度解放和激发科技作为第一生产力所蕴</w:t>
      </w:r>
      <w:r w:rsidRPr="00473EB3">
        <w:rPr>
          <w:rFonts w:ascii="宋体" w:hAnsi="宋体" w:cs="宋体" w:hint="eastAsia"/>
          <w:color w:val="000000"/>
          <w:kern w:val="0"/>
          <w:sz w:val="19"/>
          <w:szCs w:val="19"/>
        </w:rPr>
        <w:lastRenderedPageBreak/>
        <w:t>藏的巨大潜能。实施创新驱动发展战略，一是进一步提高自主创新能力。二是进一步深化科技体制改革。三是进一步优化创新环境。四是进一步扩大科技开放合作。</w:t>
      </w:r>
    </w:p>
    <w:p w:rsidR="00473EB3" w:rsidRPr="00473EB3" w:rsidRDefault="00473EB3" w:rsidP="00473EB3">
      <w:pPr>
        <w:widowControl/>
        <w:spacing w:line="415" w:lineRule="atLeast"/>
        <w:jc w:val="left"/>
        <w:rPr>
          <w:rFonts w:ascii="宋体" w:hAnsi="宋体" w:cs="宋体" w:hint="eastAsia"/>
          <w:color w:val="000000"/>
          <w:kern w:val="0"/>
          <w:sz w:val="19"/>
          <w:szCs w:val="19"/>
        </w:rPr>
      </w:pPr>
      <w:r w:rsidRPr="00473EB3">
        <w:rPr>
          <w:rFonts w:ascii="宋体" w:hAnsi="宋体" w:cs="宋体" w:hint="eastAsia"/>
          <w:color w:val="000000"/>
          <w:kern w:val="0"/>
          <w:sz w:val="19"/>
          <w:szCs w:val="19"/>
        </w:rPr>
        <w:t xml:space="preserve">　</w:t>
      </w:r>
      <w:r w:rsidRPr="00473EB3">
        <w:rPr>
          <w:rFonts w:ascii="宋体" w:hAnsi="宋体" w:cs="宋体" w:hint="eastAsia"/>
          <w:b/>
          <w:bCs/>
          <w:color w:val="000000"/>
          <w:kern w:val="0"/>
          <w:sz w:val="19"/>
        </w:rPr>
        <w:t xml:space="preserve">　④健全城乡发展一体化体制机制。</w:t>
      </w:r>
      <w:r w:rsidRPr="00473EB3">
        <w:rPr>
          <w:rFonts w:ascii="宋体" w:hAnsi="宋体" w:cs="宋体" w:hint="eastAsia"/>
          <w:color w:val="000000"/>
          <w:kern w:val="0"/>
          <w:sz w:val="19"/>
          <w:szCs w:val="19"/>
        </w:rPr>
        <w:t>推动城乡发展一体化是统筹城乡发展、缩小城乡差距的客观要求，是强农惠农富农政策和实践发展的必然趋势。城乡二元结构是制约城乡一体化的主要障碍。加快城乡发展一体化体制机制，要深化农村体制改革，适应工业化、城镇化快速推进的新形势。</w:t>
      </w:r>
    </w:p>
    <w:p w:rsidR="00473EB3" w:rsidRPr="00473EB3" w:rsidRDefault="00473EB3" w:rsidP="00473EB3">
      <w:pPr>
        <w:widowControl/>
        <w:spacing w:before="69" w:line="415" w:lineRule="atLeast"/>
        <w:jc w:val="left"/>
        <w:rPr>
          <w:rFonts w:ascii="宋体" w:hAnsi="宋体" w:cs="宋体" w:hint="eastAsia"/>
          <w:color w:val="000000"/>
          <w:kern w:val="0"/>
          <w:sz w:val="19"/>
          <w:szCs w:val="19"/>
        </w:rPr>
      </w:pPr>
      <w:r w:rsidRPr="00473EB3">
        <w:rPr>
          <w:rFonts w:ascii="宋体" w:hAnsi="宋体" w:cs="宋体" w:hint="eastAsia"/>
          <w:color w:val="000000"/>
          <w:kern w:val="0"/>
          <w:sz w:val="19"/>
          <w:szCs w:val="19"/>
        </w:rPr>
        <w:t xml:space="preserve">　　对于本知识点还需要各位考生结合今年的国家领导人在重要会议上的讲话精神来复习。祝各位考生学习愉快!取得好成绩!</w:t>
      </w:r>
    </w:p>
    <w:p w:rsidR="00F17D3B" w:rsidRPr="004C0779" w:rsidRDefault="00F17D3B" w:rsidP="004C0779">
      <w:pPr>
        <w:rPr>
          <w:sz w:val="24"/>
          <w:szCs w:val="24"/>
        </w:rPr>
      </w:pPr>
    </w:p>
    <w:sectPr w:rsidR="00F17D3B" w:rsidRPr="004C0779" w:rsidSect="002C6D64">
      <w:headerReference w:type="default" r:id="rId8"/>
      <w:footerReference w:type="default" r:id="rId9"/>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6FD" w:rsidRDefault="005566FD">
      <w:r>
        <w:separator/>
      </w:r>
    </w:p>
  </w:endnote>
  <w:endnote w:type="continuationSeparator" w:id="1">
    <w:p w:rsidR="005566FD" w:rsidRDefault="005566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95F" w:rsidRDefault="00212833">
    <w:pPr>
      <w:pStyle w:val="a3"/>
    </w:pPr>
    <w:hyperlink r:id="rId1" w:history="1">
      <w:r w:rsidR="0068295F" w:rsidRPr="0068295F">
        <w:rPr>
          <w:rStyle w:val="a6"/>
          <w:rFonts w:hint="eastAsia"/>
        </w:rPr>
        <w:t>中公考研</w:t>
      </w:r>
    </w:hyperlink>
    <w:r w:rsidR="00451F7F">
      <w:rPr>
        <w:rFonts w:hint="eastAsia"/>
      </w:rPr>
      <w:t xml:space="preserve">  </w:t>
    </w:r>
    <w:hyperlink r:id="rId2" w:history="1">
      <w:r w:rsidR="00753FE4" w:rsidRPr="006B0E38">
        <w:rPr>
          <w:rStyle w:val="a6"/>
        </w:rPr>
        <w:t>http://www.kaoyan365.cn</w:t>
      </w:r>
    </w:hyperlink>
  </w:p>
  <w:p w:rsidR="00D6457A" w:rsidRDefault="00D645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6FD" w:rsidRDefault="005566FD">
      <w:r>
        <w:separator/>
      </w:r>
    </w:p>
  </w:footnote>
  <w:footnote w:type="continuationSeparator" w:id="1">
    <w:p w:rsidR="005566FD" w:rsidRDefault="005566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57A" w:rsidRPr="003A0DBE" w:rsidRDefault="00212833" w:rsidP="003A0DBE">
    <w:pPr>
      <w:rPr>
        <w:rFonts w:ascii="宋体" w:hAnsi="宋体" w:cs="宋体"/>
        <w:kern w:val="0"/>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5pt;height:42.25pt">
          <v:imagedata r:id="rId1" o:title="考研方形logo"/>
        </v:shape>
      </w:pict>
    </w:r>
    <w:r w:rsidR="008909E2">
      <w:rPr>
        <w:rFonts w:ascii="宋体" w:hAnsi="宋体" w:cs="宋体" w:hint="eastAsia"/>
        <w:kern w:val="0"/>
        <w:sz w:val="18"/>
        <w:szCs w:val="18"/>
      </w:rPr>
      <w:t xml:space="preserve">  </w:t>
    </w:r>
    <w:r w:rsidR="003A0DBE">
      <w:rPr>
        <w:rFonts w:ascii="宋体" w:hAnsi="宋体" w:cs="宋体"/>
        <w:kern w:val="0"/>
        <w:sz w:val="18"/>
        <w:szCs w:val="18"/>
      </w:rPr>
      <w:t>考研</w:t>
    </w:r>
    <w:r w:rsidR="008909E2">
      <w:rPr>
        <w:rFonts w:ascii="宋体" w:hAnsi="宋体" w:cs="宋体" w:hint="eastAsia"/>
        <w:kern w:val="0"/>
        <w:sz w:val="18"/>
        <w:szCs w:val="18"/>
      </w:rPr>
      <w:t>交流</w:t>
    </w:r>
    <w:r w:rsidR="003A0DBE">
      <w:rPr>
        <w:rFonts w:ascii="宋体" w:hAnsi="宋体" w:cs="宋体"/>
        <w:kern w:val="0"/>
        <w:sz w:val="18"/>
        <w:szCs w:val="18"/>
      </w:rPr>
      <w:t>学习</w:t>
    </w:r>
    <w:r w:rsidR="003A0DBE" w:rsidRPr="003A0DBE">
      <w:rPr>
        <w:rFonts w:ascii="宋体" w:hAnsi="宋体" w:cs="宋体"/>
        <w:kern w:val="0"/>
        <w:sz w:val="18"/>
        <w:szCs w:val="18"/>
      </w:rPr>
      <w:t>群</w:t>
    </w:r>
    <w:r w:rsidR="003A0DBE">
      <w:rPr>
        <w:rFonts w:ascii="宋体" w:hAnsi="宋体" w:cs="宋体" w:hint="eastAsia"/>
        <w:kern w:val="0"/>
        <w:sz w:val="18"/>
        <w:szCs w:val="18"/>
      </w:rPr>
      <w:t>【</w:t>
    </w:r>
    <w:r w:rsidR="0001521E" w:rsidRPr="0001521E">
      <w:rPr>
        <w:rFonts w:ascii="宋体" w:hAnsi="宋体" w:cs="宋体"/>
        <w:kern w:val="0"/>
        <w:sz w:val="18"/>
        <w:szCs w:val="18"/>
      </w:rPr>
      <w:t>198233974</w:t>
    </w:r>
    <w:r w:rsidR="003A0DBE">
      <w:rPr>
        <w:rFonts w:ascii="宋体" w:hAnsi="宋体" w:cs="宋体" w:hint="eastAsia"/>
        <w:kern w:val="0"/>
        <w:sz w:val="18"/>
        <w:szCs w:val="18"/>
      </w:rPr>
      <w:t>】</w:t>
    </w:r>
    <w:bookmarkStart w:id="0" w:name="_GoBack"/>
    <w:bookmarkEnd w:id="0"/>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66562"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6457A"/>
    <w:rsid w:val="000145E2"/>
    <w:rsid w:val="0001521E"/>
    <w:rsid w:val="000A4776"/>
    <w:rsid w:val="0010683A"/>
    <w:rsid w:val="00120D07"/>
    <w:rsid w:val="001475ED"/>
    <w:rsid w:val="00176A8C"/>
    <w:rsid w:val="001B2203"/>
    <w:rsid w:val="001C6148"/>
    <w:rsid w:val="001F5764"/>
    <w:rsid w:val="00212833"/>
    <w:rsid w:val="00214F8D"/>
    <w:rsid w:val="002B50A5"/>
    <w:rsid w:val="002C3F8E"/>
    <w:rsid w:val="002C6D64"/>
    <w:rsid w:val="00351A90"/>
    <w:rsid w:val="0038596D"/>
    <w:rsid w:val="003A0DBE"/>
    <w:rsid w:val="003A230B"/>
    <w:rsid w:val="003A489D"/>
    <w:rsid w:val="003B51B5"/>
    <w:rsid w:val="003C4F2A"/>
    <w:rsid w:val="003F76FC"/>
    <w:rsid w:val="00435A2F"/>
    <w:rsid w:val="00451F7F"/>
    <w:rsid w:val="00467540"/>
    <w:rsid w:val="00473EB3"/>
    <w:rsid w:val="00490979"/>
    <w:rsid w:val="004A1503"/>
    <w:rsid w:val="004A311A"/>
    <w:rsid w:val="004C0779"/>
    <w:rsid w:val="005566FD"/>
    <w:rsid w:val="005973D7"/>
    <w:rsid w:val="005B75C4"/>
    <w:rsid w:val="005D7C16"/>
    <w:rsid w:val="00623E74"/>
    <w:rsid w:val="00650A3C"/>
    <w:rsid w:val="0068295F"/>
    <w:rsid w:val="00686724"/>
    <w:rsid w:val="006B0E38"/>
    <w:rsid w:val="006D4514"/>
    <w:rsid w:val="00723D93"/>
    <w:rsid w:val="007331FD"/>
    <w:rsid w:val="00734402"/>
    <w:rsid w:val="0074358B"/>
    <w:rsid w:val="00753FE4"/>
    <w:rsid w:val="00811D1C"/>
    <w:rsid w:val="00865AF5"/>
    <w:rsid w:val="008909E2"/>
    <w:rsid w:val="008A0A72"/>
    <w:rsid w:val="008C0B15"/>
    <w:rsid w:val="00900A4E"/>
    <w:rsid w:val="009030C3"/>
    <w:rsid w:val="00905BE8"/>
    <w:rsid w:val="009342AB"/>
    <w:rsid w:val="00953CBF"/>
    <w:rsid w:val="00972B2C"/>
    <w:rsid w:val="009A08FE"/>
    <w:rsid w:val="009C4412"/>
    <w:rsid w:val="009D3299"/>
    <w:rsid w:val="009D7D7C"/>
    <w:rsid w:val="009E70D8"/>
    <w:rsid w:val="00A02C34"/>
    <w:rsid w:val="00A122BA"/>
    <w:rsid w:val="00A2320E"/>
    <w:rsid w:val="00A260A2"/>
    <w:rsid w:val="00A31AA9"/>
    <w:rsid w:val="00A915FF"/>
    <w:rsid w:val="00AE1D82"/>
    <w:rsid w:val="00AE696C"/>
    <w:rsid w:val="00B018C2"/>
    <w:rsid w:val="00B73B00"/>
    <w:rsid w:val="00B92120"/>
    <w:rsid w:val="00B92B30"/>
    <w:rsid w:val="00BC226C"/>
    <w:rsid w:val="00BD202A"/>
    <w:rsid w:val="00BE6246"/>
    <w:rsid w:val="00C20A3F"/>
    <w:rsid w:val="00C26F83"/>
    <w:rsid w:val="00CD303E"/>
    <w:rsid w:val="00CF4EB9"/>
    <w:rsid w:val="00D069D5"/>
    <w:rsid w:val="00D12888"/>
    <w:rsid w:val="00D626F1"/>
    <w:rsid w:val="00D6457A"/>
    <w:rsid w:val="00D76860"/>
    <w:rsid w:val="00D8367F"/>
    <w:rsid w:val="00D92D37"/>
    <w:rsid w:val="00DB3947"/>
    <w:rsid w:val="00DE513C"/>
    <w:rsid w:val="00E037E5"/>
    <w:rsid w:val="00E137F5"/>
    <w:rsid w:val="00E40FB9"/>
    <w:rsid w:val="00E4593B"/>
    <w:rsid w:val="00E56F9A"/>
    <w:rsid w:val="00E571B9"/>
    <w:rsid w:val="00E615D7"/>
    <w:rsid w:val="00EC422D"/>
    <w:rsid w:val="00ED3D46"/>
    <w:rsid w:val="00EE1DBE"/>
    <w:rsid w:val="00F17D3B"/>
    <w:rsid w:val="00F473CB"/>
    <w:rsid w:val="00F51DD2"/>
    <w:rsid w:val="00F83070"/>
    <w:rsid w:val="00F83FE8"/>
    <w:rsid w:val="00FC71B6"/>
    <w:rsid w:val="00FE30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656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D64"/>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C6D64"/>
    <w:pPr>
      <w:tabs>
        <w:tab w:val="center" w:pos="4153"/>
        <w:tab w:val="right" w:pos="8306"/>
      </w:tabs>
      <w:snapToGrid w:val="0"/>
      <w:jc w:val="left"/>
    </w:pPr>
    <w:rPr>
      <w:sz w:val="18"/>
    </w:rPr>
  </w:style>
  <w:style w:type="paragraph" w:styleId="a4">
    <w:name w:val="header"/>
    <w:basedOn w:val="a"/>
    <w:link w:val="Char0"/>
    <w:uiPriority w:val="99"/>
    <w:unhideWhenUsed/>
    <w:rsid w:val="002C6D64"/>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customStyle="1" w:styleId="1">
    <w:name w:val="引用1"/>
    <w:basedOn w:val="a"/>
    <w:next w:val="a"/>
    <w:link w:val="Char1"/>
    <w:uiPriority w:val="29"/>
    <w:qFormat/>
    <w:rsid w:val="002C6D64"/>
    <w:rPr>
      <w:iCs/>
      <w:color w:val="000000"/>
      <w:sz w:val="18"/>
    </w:rPr>
  </w:style>
  <w:style w:type="character" w:customStyle="1" w:styleId="Char1">
    <w:name w:val="引用 Char"/>
    <w:link w:val="1"/>
    <w:uiPriority w:val="29"/>
    <w:rsid w:val="002C6D64"/>
    <w:rPr>
      <w:iCs/>
      <w:color w:val="000000"/>
      <w:sz w:val="18"/>
    </w:rPr>
  </w:style>
  <w:style w:type="character" w:customStyle="1" w:styleId="Char">
    <w:name w:val="页脚 Char"/>
    <w:link w:val="a3"/>
    <w:uiPriority w:val="99"/>
    <w:rsid w:val="0068295F"/>
    <w:rPr>
      <w:rFonts w:ascii="Calibri" w:hAnsi="Calibri"/>
      <w:kern w:val="2"/>
      <w:sz w:val="18"/>
      <w:szCs w:val="22"/>
    </w:rPr>
  </w:style>
  <w:style w:type="paragraph" w:styleId="a5">
    <w:name w:val="Balloon Text"/>
    <w:basedOn w:val="a"/>
    <w:link w:val="Char2"/>
    <w:semiHidden/>
    <w:unhideWhenUsed/>
    <w:rsid w:val="0068295F"/>
    <w:rPr>
      <w:sz w:val="18"/>
      <w:szCs w:val="18"/>
    </w:rPr>
  </w:style>
  <w:style w:type="character" w:customStyle="1" w:styleId="Char2">
    <w:name w:val="批注框文本 Char"/>
    <w:link w:val="a5"/>
    <w:semiHidden/>
    <w:rsid w:val="0068295F"/>
    <w:rPr>
      <w:rFonts w:ascii="Calibri" w:hAnsi="Calibri"/>
      <w:kern w:val="2"/>
      <w:sz w:val="18"/>
      <w:szCs w:val="18"/>
    </w:rPr>
  </w:style>
  <w:style w:type="character" w:styleId="a6">
    <w:name w:val="Hyperlink"/>
    <w:unhideWhenUsed/>
    <w:rsid w:val="0068295F"/>
    <w:rPr>
      <w:color w:val="0000FF"/>
      <w:u w:val="single"/>
    </w:rPr>
  </w:style>
  <w:style w:type="character" w:customStyle="1" w:styleId="Char0">
    <w:name w:val="页眉 Char"/>
    <w:link w:val="a4"/>
    <w:uiPriority w:val="99"/>
    <w:rsid w:val="00BE6246"/>
    <w:rPr>
      <w:kern w:val="2"/>
      <w:sz w:val="18"/>
      <w:szCs w:val="22"/>
    </w:rPr>
  </w:style>
  <w:style w:type="paragraph" w:styleId="a7">
    <w:name w:val="Normal (Web)"/>
    <w:basedOn w:val="a"/>
    <w:uiPriority w:val="99"/>
    <w:semiHidden/>
    <w:unhideWhenUsed/>
    <w:rsid w:val="00753FE4"/>
    <w:pPr>
      <w:widowControl/>
      <w:spacing w:before="100" w:beforeAutospacing="1" w:after="100" w:afterAutospacing="1"/>
      <w:jc w:val="left"/>
    </w:pPr>
    <w:rPr>
      <w:rFonts w:ascii="宋体" w:hAnsi="宋体" w:cs="宋体"/>
      <w:kern w:val="0"/>
      <w:sz w:val="24"/>
      <w:szCs w:val="24"/>
    </w:rPr>
  </w:style>
  <w:style w:type="character" w:styleId="a8">
    <w:name w:val="Strong"/>
    <w:uiPriority w:val="22"/>
    <w:qFormat/>
    <w:rsid w:val="00753F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959769">
      <w:bodyDiv w:val="1"/>
      <w:marLeft w:val="0"/>
      <w:marRight w:val="0"/>
      <w:marTop w:val="0"/>
      <w:marBottom w:val="0"/>
      <w:divBdr>
        <w:top w:val="none" w:sz="0" w:space="0" w:color="auto"/>
        <w:left w:val="none" w:sz="0" w:space="0" w:color="auto"/>
        <w:bottom w:val="none" w:sz="0" w:space="0" w:color="auto"/>
        <w:right w:val="none" w:sz="0" w:space="0" w:color="auto"/>
      </w:divBdr>
    </w:div>
    <w:div w:id="196311297">
      <w:bodyDiv w:val="1"/>
      <w:marLeft w:val="0"/>
      <w:marRight w:val="0"/>
      <w:marTop w:val="0"/>
      <w:marBottom w:val="0"/>
      <w:divBdr>
        <w:top w:val="none" w:sz="0" w:space="0" w:color="auto"/>
        <w:left w:val="none" w:sz="0" w:space="0" w:color="auto"/>
        <w:bottom w:val="none" w:sz="0" w:space="0" w:color="auto"/>
        <w:right w:val="none" w:sz="0" w:space="0" w:color="auto"/>
      </w:divBdr>
    </w:div>
    <w:div w:id="244533020">
      <w:bodyDiv w:val="1"/>
      <w:marLeft w:val="0"/>
      <w:marRight w:val="0"/>
      <w:marTop w:val="0"/>
      <w:marBottom w:val="0"/>
      <w:divBdr>
        <w:top w:val="none" w:sz="0" w:space="0" w:color="auto"/>
        <w:left w:val="none" w:sz="0" w:space="0" w:color="auto"/>
        <w:bottom w:val="none" w:sz="0" w:space="0" w:color="auto"/>
        <w:right w:val="none" w:sz="0" w:space="0" w:color="auto"/>
      </w:divBdr>
    </w:div>
    <w:div w:id="246503580">
      <w:bodyDiv w:val="1"/>
      <w:marLeft w:val="0"/>
      <w:marRight w:val="0"/>
      <w:marTop w:val="0"/>
      <w:marBottom w:val="0"/>
      <w:divBdr>
        <w:top w:val="none" w:sz="0" w:space="0" w:color="auto"/>
        <w:left w:val="none" w:sz="0" w:space="0" w:color="auto"/>
        <w:bottom w:val="none" w:sz="0" w:space="0" w:color="auto"/>
        <w:right w:val="none" w:sz="0" w:space="0" w:color="auto"/>
      </w:divBdr>
    </w:div>
    <w:div w:id="390738936">
      <w:bodyDiv w:val="1"/>
      <w:marLeft w:val="0"/>
      <w:marRight w:val="0"/>
      <w:marTop w:val="0"/>
      <w:marBottom w:val="0"/>
      <w:divBdr>
        <w:top w:val="none" w:sz="0" w:space="0" w:color="auto"/>
        <w:left w:val="none" w:sz="0" w:space="0" w:color="auto"/>
        <w:bottom w:val="none" w:sz="0" w:space="0" w:color="auto"/>
        <w:right w:val="none" w:sz="0" w:space="0" w:color="auto"/>
      </w:divBdr>
    </w:div>
    <w:div w:id="543908839">
      <w:bodyDiv w:val="1"/>
      <w:marLeft w:val="0"/>
      <w:marRight w:val="0"/>
      <w:marTop w:val="0"/>
      <w:marBottom w:val="0"/>
      <w:divBdr>
        <w:top w:val="none" w:sz="0" w:space="0" w:color="auto"/>
        <w:left w:val="none" w:sz="0" w:space="0" w:color="auto"/>
        <w:bottom w:val="none" w:sz="0" w:space="0" w:color="auto"/>
        <w:right w:val="none" w:sz="0" w:space="0" w:color="auto"/>
      </w:divBdr>
    </w:div>
    <w:div w:id="701629837">
      <w:bodyDiv w:val="1"/>
      <w:marLeft w:val="0"/>
      <w:marRight w:val="0"/>
      <w:marTop w:val="0"/>
      <w:marBottom w:val="0"/>
      <w:divBdr>
        <w:top w:val="none" w:sz="0" w:space="0" w:color="auto"/>
        <w:left w:val="none" w:sz="0" w:space="0" w:color="auto"/>
        <w:bottom w:val="none" w:sz="0" w:space="0" w:color="auto"/>
        <w:right w:val="none" w:sz="0" w:space="0" w:color="auto"/>
      </w:divBdr>
    </w:div>
    <w:div w:id="818154204">
      <w:bodyDiv w:val="1"/>
      <w:marLeft w:val="0"/>
      <w:marRight w:val="0"/>
      <w:marTop w:val="0"/>
      <w:marBottom w:val="0"/>
      <w:divBdr>
        <w:top w:val="none" w:sz="0" w:space="0" w:color="auto"/>
        <w:left w:val="none" w:sz="0" w:space="0" w:color="auto"/>
        <w:bottom w:val="none" w:sz="0" w:space="0" w:color="auto"/>
        <w:right w:val="none" w:sz="0" w:space="0" w:color="auto"/>
      </w:divBdr>
    </w:div>
    <w:div w:id="855070997">
      <w:bodyDiv w:val="1"/>
      <w:marLeft w:val="0"/>
      <w:marRight w:val="0"/>
      <w:marTop w:val="0"/>
      <w:marBottom w:val="0"/>
      <w:divBdr>
        <w:top w:val="none" w:sz="0" w:space="0" w:color="auto"/>
        <w:left w:val="none" w:sz="0" w:space="0" w:color="auto"/>
        <w:bottom w:val="none" w:sz="0" w:space="0" w:color="auto"/>
        <w:right w:val="none" w:sz="0" w:space="0" w:color="auto"/>
      </w:divBdr>
    </w:div>
    <w:div w:id="907227605">
      <w:bodyDiv w:val="1"/>
      <w:marLeft w:val="0"/>
      <w:marRight w:val="0"/>
      <w:marTop w:val="0"/>
      <w:marBottom w:val="0"/>
      <w:divBdr>
        <w:top w:val="none" w:sz="0" w:space="0" w:color="auto"/>
        <w:left w:val="none" w:sz="0" w:space="0" w:color="auto"/>
        <w:bottom w:val="none" w:sz="0" w:space="0" w:color="auto"/>
        <w:right w:val="none" w:sz="0" w:space="0" w:color="auto"/>
      </w:divBdr>
    </w:div>
    <w:div w:id="1377314634">
      <w:bodyDiv w:val="1"/>
      <w:marLeft w:val="0"/>
      <w:marRight w:val="0"/>
      <w:marTop w:val="0"/>
      <w:marBottom w:val="0"/>
      <w:divBdr>
        <w:top w:val="none" w:sz="0" w:space="0" w:color="auto"/>
        <w:left w:val="none" w:sz="0" w:space="0" w:color="auto"/>
        <w:bottom w:val="none" w:sz="0" w:space="0" w:color="auto"/>
        <w:right w:val="none" w:sz="0" w:space="0" w:color="auto"/>
      </w:divBdr>
    </w:div>
    <w:div w:id="1488671842">
      <w:bodyDiv w:val="1"/>
      <w:marLeft w:val="0"/>
      <w:marRight w:val="0"/>
      <w:marTop w:val="0"/>
      <w:marBottom w:val="0"/>
      <w:divBdr>
        <w:top w:val="none" w:sz="0" w:space="0" w:color="auto"/>
        <w:left w:val="none" w:sz="0" w:space="0" w:color="auto"/>
        <w:bottom w:val="none" w:sz="0" w:space="0" w:color="auto"/>
        <w:right w:val="none" w:sz="0" w:space="0" w:color="auto"/>
      </w:divBdr>
    </w:div>
    <w:div w:id="1505240010">
      <w:bodyDiv w:val="1"/>
      <w:marLeft w:val="0"/>
      <w:marRight w:val="0"/>
      <w:marTop w:val="0"/>
      <w:marBottom w:val="0"/>
      <w:divBdr>
        <w:top w:val="none" w:sz="0" w:space="0" w:color="auto"/>
        <w:left w:val="none" w:sz="0" w:space="0" w:color="auto"/>
        <w:bottom w:val="none" w:sz="0" w:space="0" w:color="auto"/>
        <w:right w:val="none" w:sz="0" w:space="0" w:color="auto"/>
      </w:divBdr>
    </w:div>
    <w:div w:id="1583878321">
      <w:bodyDiv w:val="1"/>
      <w:marLeft w:val="0"/>
      <w:marRight w:val="0"/>
      <w:marTop w:val="0"/>
      <w:marBottom w:val="0"/>
      <w:divBdr>
        <w:top w:val="none" w:sz="0" w:space="0" w:color="auto"/>
        <w:left w:val="none" w:sz="0" w:space="0" w:color="auto"/>
        <w:bottom w:val="none" w:sz="0" w:space="0" w:color="auto"/>
        <w:right w:val="none" w:sz="0" w:space="0" w:color="auto"/>
      </w:divBdr>
    </w:div>
    <w:div w:id="1607544197">
      <w:bodyDiv w:val="1"/>
      <w:marLeft w:val="0"/>
      <w:marRight w:val="0"/>
      <w:marTop w:val="0"/>
      <w:marBottom w:val="0"/>
      <w:divBdr>
        <w:top w:val="none" w:sz="0" w:space="0" w:color="auto"/>
        <w:left w:val="none" w:sz="0" w:space="0" w:color="auto"/>
        <w:bottom w:val="none" w:sz="0" w:space="0" w:color="auto"/>
        <w:right w:val="none" w:sz="0" w:space="0" w:color="auto"/>
      </w:divBdr>
      <w:divsChild>
        <w:div w:id="570654451">
          <w:marLeft w:val="0"/>
          <w:marRight w:val="0"/>
          <w:marTop w:val="0"/>
          <w:marBottom w:val="0"/>
          <w:divBdr>
            <w:top w:val="none" w:sz="0" w:space="0" w:color="auto"/>
            <w:left w:val="none" w:sz="0" w:space="0" w:color="auto"/>
            <w:bottom w:val="none" w:sz="0" w:space="0" w:color="auto"/>
            <w:right w:val="none" w:sz="0" w:space="0" w:color="auto"/>
          </w:divBdr>
        </w:div>
      </w:divsChild>
    </w:div>
    <w:div w:id="1727289646">
      <w:bodyDiv w:val="1"/>
      <w:marLeft w:val="0"/>
      <w:marRight w:val="0"/>
      <w:marTop w:val="0"/>
      <w:marBottom w:val="0"/>
      <w:divBdr>
        <w:top w:val="none" w:sz="0" w:space="0" w:color="auto"/>
        <w:left w:val="none" w:sz="0" w:space="0" w:color="auto"/>
        <w:bottom w:val="none" w:sz="0" w:space="0" w:color="auto"/>
        <w:right w:val="none" w:sz="0" w:space="0" w:color="auto"/>
      </w:divBdr>
    </w:div>
    <w:div w:id="1728914421">
      <w:bodyDiv w:val="1"/>
      <w:marLeft w:val="0"/>
      <w:marRight w:val="0"/>
      <w:marTop w:val="0"/>
      <w:marBottom w:val="0"/>
      <w:divBdr>
        <w:top w:val="none" w:sz="0" w:space="0" w:color="auto"/>
        <w:left w:val="none" w:sz="0" w:space="0" w:color="auto"/>
        <w:bottom w:val="none" w:sz="0" w:space="0" w:color="auto"/>
        <w:right w:val="none" w:sz="0" w:space="0" w:color="auto"/>
      </w:divBdr>
    </w:div>
    <w:div w:id="1814523095">
      <w:bodyDiv w:val="1"/>
      <w:marLeft w:val="0"/>
      <w:marRight w:val="0"/>
      <w:marTop w:val="0"/>
      <w:marBottom w:val="0"/>
      <w:divBdr>
        <w:top w:val="none" w:sz="0" w:space="0" w:color="auto"/>
        <w:left w:val="none" w:sz="0" w:space="0" w:color="auto"/>
        <w:bottom w:val="none" w:sz="0" w:space="0" w:color="auto"/>
        <w:right w:val="none" w:sz="0" w:space="0" w:color="auto"/>
      </w:divBdr>
    </w:div>
    <w:div w:id="1874610638">
      <w:bodyDiv w:val="1"/>
      <w:marLeft w:val="0"/>
      <w:marRight w:val="0"/>
      <w:marTop w:val="0"/>
      <w:marBottom w:val="0"/>
      <w:divBdr>
        <w:top w:val="none" w:sz="0" w:space="0" w:color="auto"/>
        <w:left w:val="none" w:sz="0" w:space="0" w:color="auto"/>
        <w:bottom w:val="none" w:sz="0" w:space="0" w:color="auto"/>
        <w:right w:val="none" w:sz="0" w:space="0" w:color="auto"/>
      </w:divBdr>
    </w:div>
    <w:div w:id="2011369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aoyan365.cn" TargetMode="External"/><Relationship Id="rId1" Type="http://schemas.openxmlformats.org/officeDocument/2006/relationships/hyperlink" Target="http://www.kaoyan365.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975</Characters>
  <Application>Microsoft Office Word</Application>
  <DocSecurity>0</DocSecurity>
  <Lines>8</Lines>
  <Paragraphs>2</Paragraphs>
  <ScaleCrop>false</ScaleCrop>
  <Company>Sky123.Org</Company>
  <LinksUpToDate>false</LinksUpToDate>
  <CharactersWithSpaces>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2015考研需谨慎注意的三大问题</dc:title>
  <dc:creator>微软用户</dc:creator>
  <cp:lastModifiedBy>微软用户</cp:lastModifiedBy>
  <cp:revision>2</cp:revision>
  <dcterms:created xsi:type="dcterms:W3CDTF">2015-04-27T01:39:00Z</dcterms:created>
  <dcterms:modified xsi:type="dcterms:W3CDTF">2015-04-27T01:39:00Z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